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FE" w:rsidRDefault="003C63DB" w:rsidP="003C63DB">
      <w:pPr>
        <w:pStyle w:val="Titre"/>
      </w:pPr>
      <w:r>
        <w:t xml:space="preserve">Exercices </w:t>
      </w:r>
      <w:r w:rsidR="00D5043A">
        <w:t xml:space="preserve">Séquence </w:t>
      </w:r>
      <w:r w:rsidR="00FB1AFB">
        <w:t>4</w:t>
      </w:r>
    </w:p>
    <w:p w:rsidR="003C63DB" w:rsidRDefault="00FB1AFB" w:rsidP="00FD25EC">
      <w:pPr>
        <w:pStyle w:val="Titre"/>
      </w:pPr>
      <w:r>
        <w:t xml:space="preserve">CH8 </w:t>
      </w:r>
      <w:bookmarkStart w:id="0" w:name="_GoBack"/>
      <w:bookmarkEnd w:id="0"/>
      <w:r w:rsidR="003C63DB" w:rsidRPr="004B6F27">
        <w:t xml:space="preserve">Validité et limites des tests et </w:t>
      </w:r>
      <w:r w:rsidR="00F43603">
        <w:t>des mesures effectuées en chimi</w:t>
      </w:r>
      <w:r w:rsidR="00B349A0">
        <w:t>e</w:t>
      </w:r>
    </w:p>
    <w:p w:rsidR="00700DE6" w:rsidRDefault="00700DE6" w:rsidP="00600630">
      <w:pPr>
        <w:pStyle w:val="TitreExo"/>
      </w:pPr>
      <w:r>
        <w:t>QCM</w:t>
      </w:r>
    </w:p>
    <w:p w:rsidR="00FD2AE0" w:rsidRDefault="00FD2AE0" w:rsidP="00FD2AE0">
      <w:pPr>
        <w:pStyle w:val="Question"/>
      </w:pPr>
      <w:r>
        <w:t>Le schéma ci-dessous représente :</w:t>
      </w:r>
    </w:p>
    <w:p w:rsidR="00BD42E3" w:rsidRDefault="00BD42E3" w:rsidP="00BD42E3">
      <w:pPr>
        <w:jc w:val="center"/>
      </w:pPr>
      <w:r>
        <w:rPr>
          <w:noProof/>
          <w:lang w:eastAsia="fr-FR"/>
        </w:rPr>
        <w:drawing>
          <wp:inline distT="0" distB="0" distL="0" distR="0">
            <wp:extent cx="907240" cy="973183"/>
            <wp:effectExtent l="0" t="0" r="7620" b="0"/>
            <wp:docPr id="3" name="Image 3" descr="Fichier:Inc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chier:Inc1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079" r="24567" b="16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40" cy="97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353" w:rsidRDefault="001C7353" w:rsidP="00C00E7A">
      <w:pPr>
        <w:pStyle w:val="EnumQuestion"/>
      </w:pPr>
      <w:r>
        <w:t>Une procédure de mesure fiable mais pas précise.</w:t>
      </w:r>
    </w:p>
    <w:p w:rsidR="001C7353" w:rsidRDefault="001C7353" w:rsidP="001C7353">
      <w:pPr>
        <w:pStyle w:val="EnumQuestion"/>
      </w:pPr>
      <w:r>
        <w:t>Une procédure de mesure fiable et précise.</w:t>
      </w:r>
    </w:p>
    <w:p w:rsidR="001C7353" w:rsidRDefault="001C7353" w:rsidP="001C7353">
      <w:pPr>
        <w:pStyle w:val="EnumQuestion"/>
      </w:pPr>
      <w:r>
        <w:t>Une procédure de mesure précise mais pas fiable.</w:t>
      </w:r>
    </w:p>
    <w:p w:rsidR="00BD42E3" w:rsidRDefault="001C7353" w:rsidP="001C7353">
      <w:pPr>
        <w:pStyle w:val="EnumQuestion"/>
      </w:pPr>
      <w:r>
        <w:t>Une procédure de mesure ni fiable ni précise.</w:t>
      </w:r>
    </w:p>
    <w:p w:rsidR="00BD42E3" w:rsidRDefault="00BD42E3" w:rsidP="00700DE6"/>
    <w:p w:rsidR="00BD42E3" w:rsidRDefault="00BD42E3" w:rsidP="00700DE6"/>
    <w:p w:rsidR="00FD2AE0" w:rsidRPr="001C7353" w:rsidRDefault="00FD2AE0" w:rsidP="00FD2AE0">
      <w:pPr>
        <w:pStyle w:val="Question"/>
        <w:rPr>
          <w:i/>
        </w:rPr>
      </w:pPr>
      <w:r>
        <w:t>Le schéma ci-dessous représente :</w:t>
      </w:r>
    </w:p>
    <w:p w:rsidR="001C7353" w:rsidRDefault="001C7353" w:rsidP="001C7353">
      <w:pPr>
        <w:pStyle w:val="Paragraphedeliste"/>
        <w:jc w:val="center"/>
      </w:pPr>
      <w:r w:rsidRPr="00EF1BB9">
        <w:rPr>
          <w:noProof/>
          <w:lang w:eastAsia="fr-FR"/>
        </w:rPr>
        <w:drawing>
          <wp:inline distT="0" distB="0" distL="0" distR="0">
            <wp:extent cx="933257" cy="973183"/>
            <wp:effectExtent l="0" t="0" r="635" b="0"/>
            <wp:docPr id="2" name="Image 1" descr="Fichier:Inc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chier:Inc1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567" r="49606" b="16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257" cy="97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BDC" w:rsidRDefault="00F90BDC" w:rsidP="00C00E7A">
      <w:pPr>
        <w:pStyle w:val="EnumQuestion"/>
        <w:numPr>
          <w:ilvl w:val="0"/>
          <w:numId w:val="31"/>
        </w:numPr>
      </w:pPr>
      <w:r>
        <w:t>Une procédure de mesure fiable mais pas précise.</w:t>
      </w:r>
    </w:p>
    <w:p w:rsidR="00F90BDC" w:rsidRDefault="00F90BDC" w:rsidP="00C00E7A">
      <w:pPr>
        <w:pStyle w:val="EnumQuestion"/>
      </w:pPr>
      <w:r>
        <w:t>Une procédure de mesure fiable et précise.</w:t>
      </w:r>
    </w:p>
    <w:p w:rsidR="00F90BDC" w:rsidRDefault="00F90BDC" w:rsidP="00F90BDC">
      <w:pPr>
        <w:pStyle w:val="EnumQuestion"/>
      </w:pPr>
      <w:r>
        <w:t>Une procédure de mesure précise mais pas fiable.</w:t>
      </w:r>
    </w:p>
    <w:p w:rsidR="001C7353" w:rsidRDefault="00F90BDC" w:rsidP="00F90BDC">
      <w:pPr>
        <w:pStyle w:val="EnumQuestion"/>
      </w:pPr>
      <w:r>
        <w:t>Une procédure de mesure ni fiable ni précise.</w:t>
      </w:r>
    </w:p>
    <w:p w:rsidR="00C00E7A" w:rsidRDefault="00C00E7A" w:rsidP="00C00E7A">
      <w:pPr>
        <w:pStyle w:val="EnumQuestion"/>
        <w:numPr>
          <w:ilvl w:val="0"/>
          <w:numId w:val="0"/>
        </w:numPr>
        <w:ind w:left="1068"/>
      </w:pPr>
    </w:p>
    <w:p w:rsidR="00C00E7A" w:rsidRDefault="00C00E7A" w:rsidP="00C00E7A">
      <w:pPr>
        <w:pStyle w:val="EnumQuestion"/>
        <w:numPr>
          <w:ilvl w:val="0"/>
          <w:numId w:val="0"/>
        </w:numPr>
        <w:ind w:left="1068"/>
      </w:pPr>
    </w:p>
    <w:p w:rsidR="00C00E7A" w:rsidRDefault="00C00E7A" w:rsidP="00C00E7A">
      <w:pPr>
        <w:pStyle w:val="Question"/>
      </w:pPr>
      <w:r>
        <w:t>La spectroscopie infrarouge permet :</w:t>
      </w:r>
    </w:p>
    <w:p w:rsidR="00C00E7A" w:rsidRDefault="00C00E7A" w:rsidP="00C00E7A">
      <w:pPr>
        <w:pStyle w:val="Question"/>
        <w:numPr>
          <w:ilvl w:val="0"/>
          <w:numId w:val="0"/>
        </w:numPr>
        <w:ind w:left="720" w:hanging="360"/>
      </w:pPr>
    </w:p>
    <w:p w:rsidR="00C00E7A" w:rsidRDefault="00C00E7A" w:rsidP="00C00E7A">
      <w:pPr>
        <w:pStyle w:val="EnumQuestion"/>
        <w:numPr>
          <w:ilvl w:val="0"/>
          <w:numId w:val="0"/>
        </w:numPr>
        <w:ind w:left="1068" w:hanging="359"/>
      </w:pPr>
      <w:r w:rsidRPr="00C00E7A">
        <w:rPr>
          <w:b/>
        </w:rPr>
        <w:t>A.</w:t>
      </w:r>
      <w:r>
        <w:t xml:space="preserve">    De différencier une fonction cétone d’une fonction aldéhyde.</w:t>
      </w:r>
    </w:p>
    <w:p w:rsidR="00C00E7A" w:rsidRDefault="00C00E7A" w:rsidP="00C00E7A">
      <w:pPr>
        <w:pStyle w:val="EnumQuestion"/>
        <w:numPr>
          <w:ilvl w:val="0"/>
          <w:numId w:val="0"/>
        </w:numPr>
        <w:ind w:left="1068" w:hanging="359"/>
      </w:pPr>
      <w:r w:rsidRPr="00C00E7A">
        <w:rPr>
          <w:b/>
        </w:rPr>
        <w:t>B.</w:t>
      </w:r>
      <w:r>
        <w:t xml:space="preserve">    De différencier une amine primaire d’une amine tertiaire.</w:t>
      </w:r>
    </w:p>
    <w:p w:rsidR="00C00E7A" w:rsidRDefault="00C00E7A" w:rsidP="00C00E7A">
      <w:pPr>
        <w:pStyle w:val="EnumQuestion"/>
        <w:numPr>
          <w:ilvl w:val="0"/>
          <w:numId w:val="32"/>
        </w:numPr>
      </w:pPr>
      <w:r>
        <w:t>D’identifier la présence de liaisons multiples dans une molécule.</w:t>
      </w:r>
    </w:p>
    <w:p w:rsidR="00C00E7A" w:rsidRDefault="00C00E7A" w:rsidP="00C00E7A">
      <w:pPr>
        <w:pStyle w:val="EnumQuestion"/>
        <w:numPr>
          <w:ilvl w:val="0"/>
          <w:numId w:val="32"/>
        </w:numPr>
      </w:pPr>
      <w:r>
        <w:t>De différencier facilement l’hexane et le 3-méthylpentane</w:t>
      </w:r>
    </w:p>
    <w:p w:rsidR="00F90BDC" w:rsidRDefault="00F90BDC" w:rsidP="00F90BDC">
      <w:pPr>
        <w:pStyle w:val="EnumQuestion"/>
        <w:numPr>
          <w:ilvl w:val="0"/>
          <w:numId w:val="0"/>
        </w:numPr>
        <w:ind w:left="1068" w:hanging="360"/>
      </w:pPr>
    </w:p>
    <w:p w:rsidR="00F90BDC" w:rsidRDefault="00F90BDC" w:rsidP="00F90BDC">
      <w:pPr>
        <w:pStyle w:val="Question"/>
      </w:pPr>
      <w:r>
        <w:t xml:space="preserve">La RMN </w:t>
      </w:r>
      <w:r w:rsidR="00CA6A31" w:rsidRPr="00CA6A31">
        <w:rPr>
          <w:vertAlign w:val="superscript"/>
        </w:rPr>
        <w:t>1</w:t>
      </w:r>
      <w:r w:rsidR="00CA6A31">
        <w:t xml:space="preserve">H </w:t>
      </w:r>
      <w:r>
        <w:t>permet</w:t>
      </w:r>
      <w:r w:rsidR="00CA6A31">
        <w:t> :</w:t>
      </w:r>
    </w:p>
    <w:p w:rsidR="00506E7B" w:rsidRDefault="00506E7B" w:rsidP="00506E7B">
      <w:pPr>
        <w:pStyle w:val="Question"/>
        <w:numPr>
          <w:ilvl w:val="0"/>
          <w:numId w:val="0"/>
        </w:numPr>
        <w:ind w:left="720" w:hanging="360"/>
      </w:pPr>
    </w:p>
    <w:p w:rsidR="00C00E7A" w:rsidRDefault="00CA6A31" w:rsidP="00C00E7A">
      <w:pPr>
        <w:pStyle w:val="EnumQuestion"/>
        <w:numPr>
          <w:ilvl w:val="0"/>
          <w:numId w:val="35"/>
        </w:numPr>
      </w:pPr>
      <w:r>
        <w:t>De différencier la pentan-2-one de la pentan-3-one.</w:t>
      </w:r>
    </w:p>
    <w:p w:rsidR="00506E7B" w:rsidRDefault="00CA6A31" w:rsidP="00C00E7A">
      <w:pPr>
        <w:pStyle w:val="EnumQuestion"/>
        <w:numPr>
          <w:ilvl w:val="0"/>
          <w:numId w:val="35"/>
        </w:numPr>
      </w:pPr>
      <w:r>
        <w:t>De différencier une fonction alcool d’une fonction-éther-oxyde.</w:t>
      </w:r>
    </w:p>
    <w:p w:rsidR="00506E7B" w:rsidRDefault="00CA6A31" w:rsidP="00C00E7A">
      <w:pPr>
        <w:pStyle w:val="EnumQuestion"/>
        <w:numPr>
          <w:ilvl w:val="0"/>
          <w:numId w:val="35"/>
        </w:numPr>
      </w:pPr>
      <w:r>
        <w:t>De différencier deux isomères de squelette.</w:t>
      </w:r>
    </w:p>
    <w:p w:rsidR="00CA6A31" w:rsidRDefault="00CA6A31" w:rsidP="00C00E7A">
      <w:pPr>
        <w:pStyle w:val="EnumQuestion"/>
        <w:numPr>
          <w:ilvl w:val="0"/>
          <w:numId w:val="35"/>
        </w:numPr>
      </w:pPr>
      <w:r>
        <w:t>De suivre l’avancement d’une réaction.</w:t>
      </w:r>
    </w:p>
    <w:p w:rsidR="00E47AF8" w:rsidRDefault="00FD25EC" w:rsidP="00FD25EC">
      <w:pPr>
        <w:pStyle w:val="TitreExo"/>
      </w:pPr>
      <w:r>
        <w:lastRenderedPageBreak/>
        <w:t>Composition d’un médicament</w:t>
      </w:r>
    </w:p>
    <w:p w:rsidR="00E47AF8" w:rsidRPr="00CA6A31" w:rsidRDefault="00E47AF8" w:rsidP="00FD25EC">
      <w:pPr>
        <w:rPr>
          <w:szCs w:val="20"/>
        </w:rPr>
      </w:pPr>
      <w:r w:rsidRPr="00CA6A31">
        <w:rPr>
          <w:szCs w:val="20"/>
        </w:rPr>
        <w:t>Utiliser une chromatographie dans le cadre d’une analyse et interpréter le chromatogramme obtenu.</w:t>
      </w:r>
    </w:p>
    <w:p w:rsidR="00E47AF8" w:rsidRPr="00CA6A31" w:rsidRDefault="00E47AF8" w:rsidP="00FD25EC">
      <w:pPr>
        <w:rPr>
          <w:szCs w:val="20"/>
        </w:rPr>
      </w:pPr>
      <w:r w:rsidRPr="00CA6A31">
        <w:rPr>
          <w:szCs w:val="20"/>
        </w:rPr>
        <w:t>On veut vérifier la composition en principes actifs d’un médicament antipyrétique. On réalise une chromatographie sur couche mince en déposant en C une solution alcoolique de ce médicament, en B une solution alcoolique de paracétamol et en A une solution alcoolique d’acide acétylsalicylique.</w:t>
      </w:r>
    </w:p>
    <w:p w:rsidR="00E47AF8" w:rsidRPr="00CA6A31" w:rsidRDefault="00E47AF8" w:rsidP="00FD25EC">
      <w:pPr>
        <w:rPr>
          <w:szCs w:val="20"/>
        </w:rPr>
      </w:pPr>
      <w:r w:rsidRPr="00CA6A31">
        <w:rPr>
          <w:szCs w:val="20"/>
        </w:rPr>
        <w:t>On obtient le chromatogramme ci-dess</w:t>
      </w:r>
      <w:r w:rsidR="00FD25EC" w:rsidRPr="00CA6A31">
        <w:rPr>
          <w:szCs w:val="20"/>
        </w:rPr>
        <w:t>ous après élution et révélation :</w:t>
      </w:r>
    </w:p>
    <w:p w:rsidR="00D5043A" w:rsidRPr="00FF0B50" w:rsidRDefault="00D5043A" w:rsidP="00FD25EC">
      <w:pPr>
        <w:rPr>
          <w:sz w:val="18"/>
          <w:szCs w:val="18"/>
        </w:rPr>
      </w:pPr>
    </w:p>
    <w:p w:rsidR="00E47AF8" w:rsidRPr="00D5043A" w:rsidRDefault="00E47AF8" w:rsidP="00D5043A">
      <w:pPr>
        <w:jc w:val="center"/>
        <w:rPr>
          <w:sz w:val="18"/>
          <w:szCs w:val="18"/>
        </w:rPr>
      </w:pPr>
      <w:r w:rsidRPr="00646A73">
        <w:rPr>
          <w:noProof/>
          <w:lang w:eastAsia="fr-FR"/>
        </w:rPr>
        <w:drawing>
          <wp:inline distT="0" distB="0" distL="0" distR="0">
            <wp:extent cx="581660" cy="1009650"/>
            <wp:effectExtent l="19050" t="19050" r="27940" b="19050"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F8" w:rsidRDefault="00E47AF8" w:rsidP="00E47AF8">
      <w:pPr>
        <w:pStyle w:val="Paragraphedeliste"/>
        <w:ind w:left="993"/>
        <w:rPr>
          <w:sz w:val="18"/>
          <w:szCs w:val="18"/>
        </w:rPr>
      </w:pPr>
    </w:p>
    <w:p w:rsidR="00E47AF8" w:rsidRPr="00646A73" w:rsidRDefault="00CA6A31" w:rsidP="00FD25EC">
      <w:pPr>
        <w:pStyle w:val="Question"/>
        <w:numPr>
          <w:ilvl w:val="0"/>
          <w:numId w:val="21"/>
        </w:numPr>
      </w:pPr>
      <w:r>
        <w:t xml:space="preserve">Pourquoi trace-t-on </w:t>
      </w:r>
      <w:r w:rsidR="00E47AF8" w:rsidRPr="00646A73">
        <w:t xml:space="preserve">deux traits </w:t>
      </w:r>
      <w:r>
        <w:t xml:space="preserve">en </w:t>
      </w:r>
      <w:r w:rsidR="00E47AF8" w:rsidRPr="00646A73">
        <w:t>bas et en haut du chromatogramme ?</w:t>
      </w:r>
    </w:p>
    <w:p w:rsidR="00CA6A31" w:rsidRDefault="00CA6A31" w:rsidP="00872965">
      <w:pPr>
        <w:pStyle w:val="Question"/>
      </w:pPr>
      <w:r>
        <w:t xml:space="preserve">Analyser le chromatogramme : </w:t>
      </w:r>
    </w:p>
    <w:p w:rsidR="00E47AF8" w:rsidRDefault="00CA6A31" w:rsidP="00CA6A31">
      <w:pPr>
        <w:pStyle w:val="Question"/>
        <w:numPr>
          <w:ilvl w:val="0"/>
          <w:numId w:val="0"/>
        </w:numPr>
        <w:ind w:firstLine="708"/>
      </w:pPr>
      <w:r w:rsidRPr="00CA6A31">
        <w:rPr>
          <w:b/>
        </w:rPr>
        <w:t>a.</w:t>
      </w:r>
      <w:r>
        <w:t xml:space="preserve">  C</w:t>
      </w:r>
      <w:r w:rsidR="00E47AF8" w:rsidRPr="00646A73">
        <w:t xml:space="preserve">ombien d’espèces chimiques </w:t>
      </w:r>
      <w:r w:rsidR="009B0E45">
        <w:t>sont révélés pour le dépôt C ?</w:t>
      </w:r>
      <w:r w:rsidR="00E47AF8" w:rsidRPr="00646A73">
        <w:t xml:space="preserve"> </w:t>
      </w:r>
    </w:p>
    <w:p w:rsidR="009B0E45" w:rsidRPr="00646A73" w:rsidRDefault="00CA6A31" w:rsidP="009B0E45">
      <w:pPr>
        <w:pStyle w:val="Question"/>
        <w:numPr>
          <w:ilvl w:val="0"/>
          <w:numId w:val="0"/>
        </w:numPr>
        <w:ind w:firstLine="708"/>
      </w:pPr>
      <w:r w:rsidRPr="00CA6A31">
        <w:rPr>
          <w:b/>
        </w:rPr>
        <w:t>b.</w:t>
      </w:r>
      <w:r>
        <w:t xml:space="preserve">  Peut-on les identifier ?</w:t>
      </w:r>
    </w:p>
    <w:p w:rsidR="00E47AF8" w:rsidRDefault="00E47AF8" w:rsidP="00713A9F">
      <w:pPr>
        <w:pStyle w:val="Question"/>
        <w:numPr>
          <w:ilvl w:val="0"/>
          <w:numId w:val="0"/>
        </w:numPr>
        <w:ind w:left="720"/>
      </w:pPr>
    </w:p>
    <w:p w:rsidR="00086441" w:rsidRDefault="00932EDF" w:rsidP="00D5043A">
      <w:pPr>
        <w:pStyle w:val="TitreExo"/>
      </w:pPr>
      <w:r>
        <w:t> Techniques d’analyse</w:t>
      </w:r>
    </w:p>
    <w:p w:rsidR="00086441" w:rsidRDefault="00086441" w:rsidP="00D5043A">
      <w:r>
        <w:t>Citer quelques techniques mises en œuvre d’une espèce chimique à détecter.</w:t>
      </w:r>
    </w:p>
    <w:p w:rsidR="00932EDF" w:rsidRDefault="00932EDF" w:rsidP="00D5043A">
      <w:pPr>
        <w:pStyle w:val="Paragraphedeliste"/>
      </w:pPr>
    </w:p>
    <w:p w:rsidR="00086441" w:rsidRDefault="00086441" w:rsidP="00D5043A">
      <w:pPr>
        <w:pStyle w:val="Question"/>
        <w:numPr>
          <w:ilvl w:val="0"/>
          <w:numId w:val="25"/>
        </w:numPr>
      </w:pPr>
      <w:r>
        <w:t xml:space="preserve">Citer deux techniques mises en œuvre </w:t>
      </w:r>
      <w:r w:rsidR="009B0E45">
        <w:t xml:space="preserve">pour détecter de très faibles teneurs </w:t>
      </w:r>
      <w:r>
        <w:t>de pesticides dans une eau.</w:t>
      </w:r>
    </w:p>
    <w:p w:rsidR="00086441" w:rsidRDefault="009B0E45" w:rsidP="00D5043A">
      <w:pPr>
        <w:pStyle w:val="Question"/>
      </w:pPr>
      <w:r>
        <w:t>Présenter oralement le</w:t>
      </w:r>
      <w:r w:rsidR="00086441">
        <w:t xml:space="preserve"> principe d’une de ces techniques.</w:t>
      </w:r>
    </w:p>
    <w:p w:rsidR="00700DE6" w:rsidRDefault="00700DE6" w:rsidP="00D5043A">
      <w:pPr>
        <w:pStyle w:val="Question"/>
        <w:numPr>
          <w:ilvl w:val="0"/>
          <w:numId w:val="0"/>
        </w:numPr>
        <w:ind w:left="720"/>
      </w:pPr>
    </w:p>
    <w:p w:rsidR="00700DE6" w:rsidRDefault="00700DE6" w:rsidP="00D5043A">
      <w:pPr>
        <w:pStyle w:val="TitreExo"/>
      </w:pPr>
      <w:r>
        <w:t>Analyse d’un bain de bouche</w:t>
      </w:r>
    </w:p>
    <w:p w:rsidR="00700DE6" w:rsidRDefault="00700DE6" w:rsidP="00D5043A">
      <w:r>
        <w:t xml:space="preserve">On </w:t>
      </w:r>
      <w:r w:rsidR="009B0E45">
        <w:t>s’intéresse à la</w:t>
      </w:r>
      <w:r>
        <w:t xml:space="preserve"> composition d</w:t>
      </w:r>
      <w:r w:rsidR="009B0E45">
        <w:t>u</w:t>
      </w:r>
      <w:r>
        <w:t xml:space="preserve"> bain de bouche</w:t>
      </w:r>
      <w:r w:rsidR="009B0E45">
        <w:t xml:space="preserve"> </w:t>
      </w:r>
      <w:proofErr w:type="spellStart"/>
      <w:r w:rsidR="009B0E45">
        <w:t>Listérine</w:t>
      </w:r>
      <w:proofErr w:type="spellEnd"/>
      <w:r w:rsidR="009B0E45" w:rsidRPr="009B0E45">
        <w:rPr>
          <w:vertAlign w:val="superscript"/>
        </w:rPr>
        <w:t>©</w:t>
      </w:r>
      <w:r w:rsidR="004A630C">
        <w:t>. On réalise pour cela son</w:t>
      </w:r>
      <w:r>
        <w:t xml:space="preserve"> spectre UV-visible</w:t>
      </w:r>
      <w:r w:rsidR="004A630C">
        <w:t>.</w:t>
      </w:r>
    </w:p>
    <w:p w:rsidR="009B0E45" w:rsidRPr="009B0E45" w:rsidRDefault="009B0E45" w:rsidP="00D5043A">
      <w:pPr>
        <w:rPr>
          <w:sz w:val="8"/>
          <w:szCs w:val="8"/>
        </w:rPr>
      </w:pPr>
    </w:p>
    <w:p w:rsidR="00700DE6" w:rsidRDefault="00700DE6" w:rsidP="00BD42E3">
      <w:pPr>
        <w:jc w:val="center"/>
      </w:pPr>
      <w:r w:rsidRPr="00361EEC">
        <w:rPr>
          <w:noProof/>
          <w:lang w:eastAsia="fr-FR"/>
        </w:rPr>
        <w:drawing>
          <wp:inline distT="0" distB="0" distL="0" distR="0">
            <wp:extent cx="4276725" cy="2571750"/>
            <wp:effectExtent l="0" t="0" r="0" b="0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b="5219"/>
                    <a:stretch/>
                  </pic:blipFill>
                  <pic:spPr bwMode="auto">
                    <a:xfrm>
                      <a:off x="0" y="0"/>
                      <a:ext cx="4284278" cy="257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630C" w:rsidRDefault="004A630C" w:rsidP="00BD42E3">
      <w:pPr>
        <w:jc w:val="center"/>
      </w:pPr>
    </w:p>
    <w:p w:rsidR="00700DE6" w:rsidRDefault="004A630C" w:rsidP="00BD42E3">
      <w:pPr>
        <w:pStyle w:val="Question"/>
        <w:numPr>
          <w:ilvl w:val="0"/>
          <w:numId w:val="28"/>
        </w:numPr>
      </w:pPr>
      <w:r>
        <w:t>Q</w:t>
      </w:r>
      <w:r w:rsidR="009B0E45">
        <w:t xml:space="preserve">ue peut-on dire de la composition du bain de bouche </w:t>
      </w:r>
      <w:proofErr w:type="spellStart"/>
      <w:r>
        <w:t>Listérine</w:t>
      </w:r>
      <w:proofErr w:type="spellEnd"/>
      <w:r w:rsidRPr="009B0E45">
        <w:rPr>
          <w:vertAlign w:val="superscript"/>
        </w:rPr>
        <w:t>©</w:t>
      </w:r>
      <w:r>
        <w:t xml:space="preserve"> ?</w:t>
      </w:r>
    </w:p>
    <w:p w:rsidR="00700DE6" w:rsidRDefault="004A630C" w:rsidP="00BD42E3">
      <w:pPr>
        <w:pStyle w:val="Question"/>
      </w:pPr>
      <w:r>
        <w:t>Justifier sa</w:t>
      </w:r>
      <w:r w:rsidR="009B0E45">
        <w:t xml:space="preserve"> couleur</w:t>
      </w:r>
      <w:r>
        <w:t xml:space="preserve"> rose-violette ?</w:t>
      </w:r>
    </w:p>
    <w:p w:rsidR="00700DE6" w:rsidRDefault="00700DE6" w:rsidP="00700DE6">
      <w:pPr>
        <w:pStyle w:val="TitreExo"/>
      </w:pPr>
      <w:r>
        <w:lastRenderedPageBreak/>
        <w:t>Précision et fiabilité d’un ohmmètre</w:t>
      </w:r>
    </w:p>
    <w:p w:rsidR="00700DE6" w:rsidRDefault="00700DE6" w:rsidP="00D5043A">
      <w:r>
        <w:t>Apprécier la précision, la répétabilité, la reproductibilité et la fiabilité d’un test ou d’une analyse ou d’un dosage.</w:t>
      </w:r>
    </w:p>
    <w:p w:rsidR="00700DE6" w:rsidRDefault="00700DE6" w:rsidP="00700DE6">
      <w:r>
        <w:t>Un laboratoire d’une industrie de fabrication électronique dispose d’un ohmmètre.</w:t>
      </w:r>
    </w:p>
    <w:p w:rsidR="00662257" w:rsidRDefault="00662257" w:rsidP="00700DE6"/>
    <w:p w:rsidR="00700DE6" w:rsidRDefault="00700DE6" w:rsidP="00700DE6">
      <w:r>
        <w:t xml:space="preserve">On </w:t>
      </w:r>
      <w:r w:rsidR="00105002">
        <w:t xml:space="preserve">cherche à </w:t>
      </w:r>
      <w:r>
        <w:t>vérifier les qualités de fiabilité et de précision de l’appareil en effectuant des mesures aux bornes d’une résistance étalon de valeur nominale 100 Ω.</w:t>
      </w:r>
    </w:p>
    <w:p w:rsidR="00700DE6" w:rsidRDefault="00700DE6" w:rsidP="00700DE6">
      <w:r>
        <w:t xml:space="preserve">Les mesures effectuées sont les suivantes : </w:t>
      </w:r>
    </w:p>
    <w:p w:rsidR="00D5043A" w:rsidRDefault="00D5043A" w:rsidP="00700DE6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38"/>
        <w:gridCol w:w="933"/>
        <w:gridCol w:w="932"/>
        <w:gridCol w:w="912"/>
        <w:gridCol w:w="912"/>
      </w:tblGrid>
      <w:tr w:rsidR="00700DE6" w:rsidTr="000D73BD">
        <w:trPr>
          <w:jc w:val="center"/>
        </w:trPr>
        <w:tc>
          <w:tcPr>
            <w:tcW w:w="938" w:type="dxa"/>
          </w:tcPr>
          <w:p w:rsidR="00700DE6" w:rsidRDefault="00700DE6" w:rsidP="000D73BD">
            <w:r>
              <w:t>100,02</w:t>
            </w:r>
          </w:p>
        </w:tc>
        <w:tc>
          <w:tcPr>
            <w:tcW w:w="933" w:type="dxa"/>
          </w:tcPr>
          <w:p w:rsidR="00700DE6" w:rsidRDefault="00700DE6" w:rsidP="000D73BD">
            <w:r>
              <w:t>100,02</w:t>
            </w:r>
          </w:p>
        </w:tc>
        <w:tc>
          <w:tcPr>
            <w:tcW w:w="932" w:type="dxa"/>
          </w:tcPr>
          <w:p w:rsidR="00700DE6" w:rsidRDefault="00700DE6" w:rsidP="000D73BD">
            <w:r>
              <w:t>100,01</w:t>
            </w:r>
          </w:p>
        </w:tc>
        <w:tc>
          <w:tcPr>
            <w:tcW w:w="912" w:type="dxa"/>
          </w:tcPr>
          <w:p w:rsidR="00700DE6" w:rsidRDefault="00700DE6" w:rsidP="000D73BD">
            <w:r>
              <w:t>99,87</w:t>
            </w:r>
          </w:p>
        </w:tc>
        <w:tc>
          <w:tcPr>
            <w:tcW w:w="912" w:type="dxa"/>
          </w:tcPr>
          <w:p w:rsidR="00700DE6" w:rsidRDefault="00700DE6" w:rsidP="000D73BD">
            <w:r>
              <w:t>99,90</w:t>
            </w:r>
          </w:p>
        </w:tc>
      </w:tr>
      <w:tr w:rsidR="00700DE6" w:rsidTr="000D73BD">
        <w:trPr>
          <w:jc w:val="center"/>
        </w:trPr>
        <w:tc>
          <w:tcPr>
            <w:tcW w:w="938" w:type="dxa"/>
          </w:tcPr>
          <w:p w:rsidR="00700DE6" w:rsidRDefault="00700DE6" w:rsidP="000D73BD">
            <w:r>
              <w:t>100,03</w:t>
            </w:r>
          </w:p>
        </w:tc>
        <w:tc>
          <w:tcPr>
            <w:tcW w:w="933" w:type="dxa"/>
          </w:tcPr>
          <w:p w:rsidR="00700DE6" w:rsidRDefault="00700DE6" w:rsidP="000D73BD">
            <w:r>
              <w:t>99,97</w:t>
            </w:r>
          </w:p>
        </w:tc>
        <w:tc>
          <w:tcPr>
            <w:tcW w:w="932" w:type="dxa"/>
          </w:tcPr>
          <w:p w:rsidR="00700DE6" w:rsidRDefault="00700DE6" w:rsidP="000D73BD">
            <w:r>
              <w:t>99,95</w:t>
            </w:r>
          </w:p>
        </w:tc>
        <w:tc>
          <w:tcPr>
            <w:tcW w:w="912" w:type="dxa"/>
          </w:tcPr>
          <w:p w:rsidR="00700DE6" w:rsidRDefault="00700DE6" w:rsidP="000D73BD">
            <w:r>
              <w:t>99,90</w:t>
            </w:r>
          </w:p>
        </w:tc>
        <w:tc>
          <w:tcPr>
            <w:tcW w:w="912" w:type="dxa"/>
          </w:tcPr>
          <w:p w:rsidR="00700DE6" w:rsidRDefault="00700DE6" w:rsidP="000D73BD">
            <w:r>
              <w:t>99,99</w:t>
            </w:r>
          </w:p>
        </w:tc>
      </w:tr>
    </w:tbl>
    <w:p w:rsidR="00700DE6" w:rsidRDefault="00700DE6" w:rsidP="00700DE6"/>
    <w:p w:rsidR="00700DE6" w:rsidRDefault="00700DE6" w:rsidP="00CD4ECA">
      <w:pPr>
        <w:pStyle w:val="Question"/>
        <w:numPr>
          <w:ilvl w:val="0"/>
          <w:numId w:val="29"/>
        </w:numPr>
      </w:pPr>
      <w:r>
        <w:t>Calculer la moyenne des 10 mesures. En déduire la différence entre la moyenne et la valeur nominale de la résistance.</w:t>
      </w:r>
    </w:p>
    <w:p w:rsidR="00700DE6" w:rsidRDefault="00700DE6" w:rsidP="00700DE6">
      <w:pPr>
        <w:pStyle w:val="Question"/>
      </w:pPr>
      <w:r>
        <w:t>Calculer l’écart-type de la série de mesures.</w:t>
      </w:r>
    </w:p>
    <w:p w:rsidR="00700DE6" w:rsidRDefault="00700DE6" w:rsidP="00700DE6">
      <w:pPr>
        <w:pStyle w:val="Question"/>
      </w:pPr>
      <w:r>
        <w:t>A l’aide des données, conclure sur les qualités de précision et de fiabilité de l’ohmmètre à ce niveau de résistance.</w:t>
      </w:r>
    </w:p>
    <w:p w:rsidR="00700DE6" w:rsidRDefault="00700DE6" w:rsidP="00700DE6">
      <w:pPr>
        <w:pStyle w:val="Question"/>
        <w:numPr>
          <w:ilvl w:val="0"/>
          <w:numId w:val="0"/>
        </w:numPr>
        <w:ind w:left="720"/>
      </w:pPr>
    </w:p>
    <w:p w:rsidR="00700DE6" w:rsidRDefault="00700DE6" w:rsidP="00D5043A">
      <w:pPr>
        <w:pStyle w:val="Question"/>
        <w:numPr>
          <w:ilvl w:val="0"/>
          <w:numId w:val="0"/>
        </w:numPr>
      </w:pPr>
      <w:r w:rsidRPr="00D5043A">
        <w:t>Données du fournisseur de l’ohmmètre</w:t>
      </w:r>
      <w:r w:rsidR="00D5043A">
        <w:t> :</w:t>
      </w:r>
    </w:p>
    <w:p w:rsidR="00D5043A" w:rsidRPr="00D5043A" w:rsidRDefault="00D5043A" w:rsidP="00D5043A">
      <w:pPr>
        <w:pStyle w:val="Question"/>
        <w:numPr>
          <w:ilvl w:val="0"/>
          <w:numId w:val="0"/>
        </w:numPr>
        <w:rPr>
          <w:sz w:val="8"/>
          <w:szCs w:val="8"/>
        </w:rPr>
      </w:pPr>
    </w:p>
    <w:p w:rsidR="00700DE6" w:rsidRDefault="00D5043A" w:rsidP="00D5043A">
      <w:pPr>
        <w:pStyle w:val="Question"/>
        <w:numPr>
          <w:ilvl w:val="0"/>
          <w:numId w:val="0"/>
        </w:numPr>
        <w:ind w:left="720" w:hanging="360"/>
      </w:pPr>
      <w:r>
        <w:t xml:space="preserve">- </w:t>
      </w:r>
      <w:r w:rsidR="00700DE6">
        <w:t>Précision : Ecart-type maximal toléré</w:t>
      </w:r>
      <w:r>
        <w:t xml:space="preserve"> </w:t>
      </w:r>
      <w:r w:rsidR="00700DE6">
        <w:t>=</w:t>
      </w:r>
      <w:r>
        <w:t xml:space="preserve"> </w:t>
      </w:r>
      <w:r w:rsidR="00700DE6">
        <w:t>0,10 Ω pour un niveau de résistance de 80 à 120 Ω.</w:t>
      </w:r>
    </w:p>
    <w:p w:rsidR="00700DE6" w:rsidRDefault="00D5043A" w:rsidP="00D5043A">
      <w:pPr>
        <w:pStyle w:val="Question"/>
        <w:numPr>
          <w:ilvl w:val="0"/>
          <w:numId w:val="0"/>
        </w:numPr>
        <w:ind w:left="720" w:hanging="360"/>
      </w:pPr>
      <w:r>
        <w:t xml:space="preserve">- </w:t>
      </w:r>
      <w:r w:rsidR="00700DE6">
        <w:t>Fiabilité : Erreur maximale tolérée =</w:t>
      </w:r>
      <w:r>
        <w:t xml:space="preserve"> </w:t>
      </w:r>
      <w:r w:rsidR="00700DE6">
        <w:t>±0,10 Ω pour un niveau de résistance de 80 à 120 Ω.</w:t>
      </w:r>
    </w:p>
    <w:p w:rsidR="00F81827" w:rsidRDefault="00F81827" w:rsidP="00D5043A">
      <w:pPr>
        <w:pStyle w:val="Question"/>
        <w:numPr>
          <w:ilvl w:val="0"/>
          <w:numId w:val="0"/>
        </w:numPr>
        <w:ind w:left="720" w:hanging="360"/>
      </w:pPr>
    </w:p>
    <w:p w:rsidR="004C1870" w:rsidRDefault="00805FA8" w:rsidP="00805FA8">
      <w:pPr>
        <w:pStyle w:val="TitreExo"/>
        <w:numPr>
          <w:ilvl w:val="0"/>
          <w:numId w:val="0"/>
        </w:numPr>
      </w:pPr>
      <w:bookmarkStart w:id="1" w:name="_Hlk483759914"/>
      <w:r>
        <w:t>E</w:t>
      </w:r>
      <w:r w:rsidR="00AB4C04">
        <w:t>XERCICE 6</w:t>
      </w:r>
      <w:r>
        <w:t> :</w:t>
      </w:r>
      <w:r w:rsidR="00AB4C04">
        <w:t> Analyse spectroscopique de l</w:t>
      </w:r>
      <w:r w:rsidR="00940703">
        <w:t>’acide acétylsalicylique</w:t>
      </w:r>
    </w:p>
    <w:p w:rsidR="00AB4C04" w:rsidRDefault="00940703" w:rsidP="004C1870">
      <w:r>
        <w:rPr>
          <w:noProof/>
          <w:lang w:eastAsia="fr-F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52400</wp:posOffset>
            </wp:positionV>
            <wp:extent cx="946150" cy="766445"/>
            <wp:effectExtent l="0" t="0" r="0" b="0"/>
            <wp:wrapTight wrapText="bothSides">
              <wp:wrapPolygon edited="0">
                <wp:start x="12177" y="0"/>
                <wp:lineTo x="3914" y="4832"/>
                <wp:lineTo x="0" y="8053"/>
                <wp:lineTo x="0" y="15032"/>
                <wp:lineTo x="15221" y="17180"/>
                <wp:lineTo x="15221" y="17717"/>
                <wp:lineTo x="18266" y="20401"/>
                <wp:lineTo x="19136" y="20938"/>
                <wp:lineTo x="21310" y="20938"/>
                <wp:lineTo x="21310" y="17180"/>
                <wp:lineTo x="17396" y="17180"/>
                <wp:lineTo x="19136" y="11274"/>
                <wp:lineTo x="18266" y="7516"/>
                <wp:lineTo x="14787" y="0"/>
                <wp:lineTo x="12177" y="0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0703" w:rsidRDefault="00940703" w:rsidP="004C1870"/>
    <w:p w:rsidR="004C1870" w:rsidRDefault="00AB4C04" w:rsidP="004C1870">
      <w:r>
        <w:t>La structure de l</w:t>
      </w:r>
      <w:r w:rsidR="004C1870">
        <w:t xml:space="preserve">’acide </w:t>
      </w:r>
      <w:r>
        <w:t>acétylsalicylique</w:t>
      </w:r>
      <w:r w:rsidR="00940703">
        <w:t xml:space="preserve"> </w:t>
      </w:r>
      <w:r>
        <w:t xml:space="preserve">est représentée ci-contre </w:t>
      </w:r>
      <w:r w:rsidR="004C1870">
        <w:t>:</w:t>
      </w:r>
    </w:p>
    <w:p w:rsidR="004C1870" w:rsidRDefault="004C1870" w:rsidP="004C1870"/>
    <w:p w:rsidR="00AB4C04" w:rsidRDefault="00AB4C04" w:rsidP="004C1870"/>
    <w:p w:rsidR="00FE13BB" w:rsidRDefault="00FE13BB" w:rsidP="004C1870"/>
    <w:p w:rsidR="004C1870" w:rsidRDefault="00940703" w:rsidP="004C1870">
      <w:r>
        <w:t xml:space="preserve">Les spectres </w:t>
      </w:r>
      <w:r w:rsidR="004C1870">
        <w:t>IR et RMN</w:t>
      </w:r>
      <w:r>
        <w:t xml:space="preserve"> </w:t>
      </w:r>
      <w:r w:rsidRPr="00940703">
        <w:rPr>
          <w:vertAlign w:val="superscript"/>
        </w:rPr>
        <w:t>1</w:t>
      </w:r>
      <w:r>
        <w:t>H sont tracés au laboratoire d’analyse</w:t>
      </w:r>
      <w:r w:rsidR="00765557">
        <w:t> :</w:t>
      </w:r>
    </w:p>
    <w:p w:rsidR="004C1870" w:rsidRDefault="004C1870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AB4C04" w:rsidRDefault="00AB4C04" w:rsidP="004C1870"/>
    <w:p w:rsidR="00F81827" w:rsidRDefault="004C1870" w:rsidP="00F81827">
      <w:pPr>
        <w:pStyle w:val="lgende"/>
        <w:rPr>
          <w:b/>
          <w:i w:val="0"/>
        </w:rPr>
      </w:pPr>
      <w:r w:rsidRPr="00AB4C04">
        <w:rPr>
          <w:b/>
          <w:i w:val="0"/>
        </w:rPr>
        <w:t>Spec</w:t>
      </w:r>
      <w:r w:rsidR="00F81827">
        <w:rPr>
          <w:b/>
          <w:i w:val="0"/>
        </w:rPr>
        <w:t>tre IR de l’acide acétylsalicylique</w:t>
      </w:r>
    </w:p>
    <w:p w:rsidR="004C1870" w:rsidRDefault="004C1870" w:rsidP="004C1870">
      <w:pPr>
        <w:pStyle w:val="lgende"/>
        <w:rPr>
          <w:b/>
          <w:i w:val="0"/>
        </w:rPr>
      </w:pPr>
    </w:p>
    <w:p w:rsidR="004C1870" w:rsidRDefault="004C1870" w:rsidP="004C1870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374005" cy="28206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05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870" w:rsidRDefault="004C1870" w:rsidP="004C1870"/>
    <w:p w:rsidR="004C1870" w:rsidRDefault="004C1870" w:rsidP="004C1870">
      <w:pPr>
        <w:pStyle w:val="lgende"/>
        <w:rPr>
          <w:b/>
          <w:i w:val="0"/>
        </w:rPr>
      </w:pPr>
      <w:r w:rsidRPr="00AB4C04">
        <w:rPr>
          <w:b/>
          <w:i w:val="0"/>
        </w:rPr>
        <w:t xml:space="preserve">Spectre RMN </w:t>
      </w:r>
      <w:r w:rsidR="00940703" w:rsidRPr="00F81827">
        <w:rPr>
          <w:b/>
          <w:i w:val="0"/>
          <w:vertAlign w:val="superscript"/>
        </w:rPr>
        <w:t>1</w:t>
      </w:r>
      <w:r w:rsidR="00940703">
        <w:rPr>
          <w:b/>
          <w:i w:val="0"/>
        </w:rPr>
        <w:t>H de l’acide acétylsalicylique</w:t>
      </w:r>
    </w:p>
    <w:p w:rsidR="00F81827" w:rsidRPr="00765557" w:rsidRDefault="00F81827" w:rsidP="004C1870">
      <w:pPr>
        <w:pStyle w:val="lgende"/>
        <w:rPr>
          <w:b/>
          <w:i w:val="0"/>
          <w:sz w:val="4"/>
          <w:szCs w:val="4"/>
        </w:rPr>
      </w:pPr>
    </w:p>
    <w:p w:rsidR="004C1870" w:rsidRDefault="004C1870" w:rsidP="004C1870">
      <w:pPr>
        <w:pStyle w:val="Paragraphedeliste"/>
        <w:numPr>
          <w:ilvl w:val="0"/>
          <w:numId w:val="46"/>
        </w:numPr>
      </w:pPr>
      <w:r>
        <w:t>Associer les bandes du spectre IR aux liaisons covalentes de la molécule d’aspirine.</w:t>
      </w:r>
    </w:p>
    <w:p w:rsidR="004C1870" w:rsidRDefault="004C1870" w:rsidP="004C1870">
      <w:pPr>
        <w:pStyle w:val="Paragraphedeliste"/>
        <w:numPr>
          <w:ilvl w:val="0"/>
          <w:numId w:val="46"/>
        </w:numPr>
      </w:pPr>
      <w:bookmarkStart w:id="2" w:name="_Hlk483763528"/>
      <w:r>
        <w:t xml:space="preserve">Ecrire la formule développée de l’aspirine. Entourer les </w:t>
      </w:r>
      <w:r w:rsidR="00AB4C04">
        <w:t xml:space="preserve">groupes de </w:t>
      </w:r>
      <w:r>
        <w:t>protons équivalents.</w:t>
      </w:r>
    </w:p>
    <w:p w:rsidR="004C1870" w:rsidRDefault="00AB4C04" w:rsidP="004C1870">
      <w:pPr>
        <w:pStyle w:val="Paragraphedeliste"/>
        <w:numPr>
          <w:ilvl w:val="0"/>
          <w:numId w:val="46"/>
        </w:numPr>
      </w:pPr>
      <w:r>
        <w:t xml:space="preserve">Associer </w:t>
      </w:r>
      <w:r w:rsidR="004C1870">
        <w:t xml:space="preserve">chaque pic du spectre RMN </w:t>
      </w:r>
      <w:r w:rsidR="00DA07A4" w:rsidRPr="00DA07A4">
        <w:rPr>
          <w:vertAlign w:val="superscript"/>
        </w:rPr>
        <w:t>1</w:t>
      </w:r>
      <w:r w:rsidR="00DA07A4">
        <w:t xml:space="preserve">H </w:t>
      </w:r>
      <w:r w:rsidR="004C1870">
        <w:t xml:space="preserve">aux protons ou groupements </w:t>
      </w:r>
      <w:bookmarkStart w:id="3" w:name="_Hlk483762177"/>
      <w:bookmarkEnd w:id="1"/>
      <w:r w:rsidR="004C1870">
        <w:t>de protons correspondants.</w:t>
      </w:r>
      <w:bookmarkEnd w:id="3"/>
    </w:p>
    <w:p w:rsidR="00940703" w:rsidRPr="00765557" w:rsidRDefault="00940703" w:rsidP="00940703">
      <w:pPr>
        <w:pStyle w:val="Paragraphedeliste"/>
        <w:rPr>
          <w:sz w:val="8"/>
          <w:szCs w:val="8"/>
        </w:rPr>
      </w:pPr>
    </w:p>
    <w:p w:rsidR="00AB4C04" w:rsidRDefault="00AB4C04" w:rsidP="00AB4C04">
      <w:pPr>
        <w:pStyle w:val="TitreExo"/>
        <w:numPr>
          <w:ilvl w:val="0"/>
          <w:numId w:val="0"/>
        </w:numPr>
      </w:pPr>
      <w:bookmarkStart w:id="4" w:name="_Hlk483759942"/>
      <w:bookmarkEnd w:id="2"/>
      <w:r>
        <w:t>EXERCICE 7 : Dosage de l’acide acétylsalicylique dans un comprimé d’aspirine</w:t>
      </w:r>
    </w:p>
    <w:bookmarkEnd w:id="4"/>
    <w:p w:rsidR="00AB4C04" w:rsidRPr="004C1870" w:rsidRDefault="00940703" w:rsidP="00AB4C0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L’acide acétylsalicylique </w:t>
      </w:r>
      <w:r w:rsidR="00AB4C04" w:rsidRPr="004C1870">
        <w:rPr>
          <w:rFonts w:asciiTheme="minorHAnsi" w:hAnsiTheme="minorHAnsi" w:cstheme="minorHAnsi"/>
          <w:szCs w:val="20"/>
        </w:rPr>
        <w:t>est le principe actif le plus consommé dans le monde.</w:t>
      </w:r>
    </w:p>
    <w:p w:rsidR="00AB4C04" w:rsidRPr="004C1870" w:rsidRDefault="00AB4C04" w:rsidP="00AB4C04">
      <w:p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>Il est contenu dans l’écorce de saule, utilisée dès l’Antiquité pour soulager douleurs et fièvre.</w:t>
      </w:r>
    </w:p>
    <w:p w:rsidR="00AB4C04" w:rsidRPr="00940703" w:rsidRDefault="00AB4C04" w:rsidP="00AB4C04">
      <w:pPr>
        <w:rPr>
          <w:rFonts w:asciiTheme="minorHAnsi" w:hAnsiTheme="minorHAnsi" w:cstheme="minorHAnsi"/>
          <w:sz w:val="8"/>
          <w:szCs w:val="8"/>
        </w:rPr>
      </w:pPr>
    </w:p>
    <w:p w:rsidR="00AB4C04" w:rsidRPr="004C1870" w:rsidRDefault="00940703" w:rsidP="00AB4C0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Dans un</w:t>
      </w:r>
      <w:r w:rsidR="00AB4C04" w:rsidRPr="004C1870">
        <w:rPr>
          <w:rFonts w:asciiTheme="minorHAnsi" w:hAnsiTheme="minorHAnsi" w:cstheme="minorHAnsi"/>
          <w:szCs w:val="20"/>
        </w:rPr>
        <w:t xml:space="preserve"> laboratoire d’analyse </w:t>
      </w:r>
      <w:r>
        <w:rPr>
          <w:rFonts w:asciiTheme="minorHAnsi" w:hAnsiTheme="minorHAnsi" w:cstheme="minorHAnsi"/>
          <w:szCs w:val="20"/>
        </w:rPr>
        <w:t xml:space="preserve">le technicien du service contrôle de la qualité cherche à </w:t>
      </w:r>
      <w:r w:rsidR="00AB4C04" w:rsidRPr="004C1870">
        <w:rPr>
          <w:rFonts w:asciiTheme="minorHAnsi" w:hAnsiTheme="minorHAnsi" w:cstheme="minorHAnsi"/>
          <w:szCs w:val="20"/>
        </w:rPr>
        <w:t>d</w:t>
      </w:r>
      <w:r>
        <w:rPr>
          <w:rFonts w:asciiTheme="minorHAnsi" w:hAnsiTheme="minorHAnsi" w:cstheme="minorHAnsi"/>
          <w:szCs w:val="20"/>
        </w:rPr>
        <w:t>éterminer avec précision</w:t>
      </w:r>
      <w:r w:rsidR="00AB4C04" w:rsidRPr="004C1870">
        <w:rPr>
          <w:rFonts w:asciiTheme="minorHAnsi" w:hAnsiTheme="minorHAnsi" w:cstheme="minorHAnsi"/>
          <w:szCs w:val="20"/>
        </w:rPr>
        <w:t xml:space="preserve"> la teneur en </w:t>
      </w:r>
      <w:r>
        <w:rPr>
          <w:rFonts w:asciiTheme="minorHAnsi" w:hAnsiTheme="minorHAnsi" w:cstheme="minorHAnsi"/>
          <w:szCs w:val="20"/>
        </w:rPr>
        <w:t>acide acétylsalicylique dans le comprimé d’Aspirine</w:t>
      </w:r>
      <w:r w:rsidR="00AB4C04" w:rsidRPr="004C1870">
        <w:rPr>
          <w:rFonts w:asciiTheme="minorHAnsi" w:hAnsiTheme="minorHAnsi" w:cstheme="minorHAnsi"/>
          <w:szCs w:val="20"/>
        </w:rPr>
        <w:t xml:space="preserve">. Pour cela, </w:t>
      </w:r>
      <w:r>
        <w:rPr>
          <w:rFonts w:asciiTheme="minorHAnsi" w:hAnsiTheme="minorHAnsi" w:cstheme="minorHAnsi"/>
          <w:szCs w:val="20"/>
        </w:rPr>
        <w:t>il réalise</w:t>
      </w:r>
      <w:r w:rsidR="00AB4C04" w:rsidRPr="004C1870">
        <w:rPr>
          <w:rFonts w:asciiTheme="minorHAnsi" w:hAnsiTheme="minorHAnsi" w:cstheme="minorHAnsi"/>
          <w:szCs w:val="20"/>
        </w:rPr>
        <w:t xml:space="preserve"> un titrage pH-métrique.</w:t>
      </w:r>
    </w:p>
    <w:p w:rsidR="00AB4C04" w:rsidRPr="00805FA8" w:rsidRDefault="00CE2455" w:rsidP="00AB4C04">
      <w:pPr>
        <w:pStyle w:val="Titre2"/>
        <w:numPr>
          <w:ilvl w:val="0"/>
          <w:numId w:val="0"/>
        </w:numPr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>
          <v:rect id="Rectangle 6" o:spid="_x0000_s1031" style="position:absolute;left:0;text-align:left;margin-left:1330.7pt;margin-top:2.75pt;width:486.8pt;height:57.05pt;z-index:25166284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PUzTGswIAAN8FAAAfAAAAAAAA&#10;AAAAAAAAACACAABjbGlwYm9hcmQvZHJhd2luZ3MvZHJhd2luZzEueG1sUEsBAi0AFAAGAAgAAAAh&#10;ALk76UYfBwAASSAAABoAAAAAAAAAAAAAAAAAEAUAAGNsaXBib2FyZC90aGVtZS90aGVtZTEueG1s&#10;UEsBAi0AFAAGAAgAAAAhAJxmRkG7AAAAJAEAACoAAAAAAAAAAAAAAAAAZwwAAGNsaXBib2FyZC9k&#10;cmF3aW5ncy9fcmVscy9kcmF3aW5nMS54bWwucmVsc1BLBQYAAAAABQAFAGcBAABqDQAAAAA=&#10;" filled="f">
            <w10:wrap anchorx="margin"/>
          </v:rect>
        </w:pict>
      </w:r>
      <w:r w:rsidR="00AB4C04">
        <w:rPr>
          <w:rStyle w:val="Titre3Car"/>
          <w:rFonts w:asciiTheme="minorHAnsi" w:hAnsiTheme="minorHAnsi" w:cstheme="minorHAnsi"/>
          <w:sz w:val="20"/>
          <w:szCs w:val="20"/>
        </w:rPr>
        <w:t xml:space="preserve">  </w:t>
      </w:r>
      <w:r w:rsidR="00AB4C04" w:rsidRPr="00805FA8">
        <w:rPr>
          <w:rStyle w:val="Titre3Car"/>
          <w:rFonts w:asciiTheme="minorHAnsi" w:hAnsiTheme="minorHAnsi" w:cstheme="minorHAnsi"/>
          <w:b/>
          <w:sz w:val="20"/>
          <w:szCs w:val="20"/>
        </w:rPr>
        <w:t>Document 1 : Informations sur l’aspirine</w:t>
      </w:r>
    </w:p>
    <w:p w:rsidR="00AB4C04" w:rsidRPr="004C1870" w:rsidRDefault="00AB4C04" w:rsidP="00AB4C04">
      <w:pPr>
        <w:spacing w:line="240" w:lineRule="auto"/>
        <w:ind w:firstLine="360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t>-</w:t>
      </w:r>
      <w:r w:rsidRPr="004C1870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 xml:space="preserve">  </w:t>
      </w:r>
      <w:r w:rsidR="00940703">
        <w:rPr>
          <w:rFonts w:asciiTheme="minorHAnsi" w:hAnsiTheme="minorHAnsi" w:cstheme="minorHAnsi"/>
          <w:szCs w:val="20"/>
        </w:rPr>
        <w:t>L’</w:t>
      </w:r>
      <w:r w:rsidRPr="004C1870">
        <w:rPr>
          <w:rFonts w:asciiTheme="minorHAnsi" w:hAnsiTheme="minorHAnsi" w:cstheme="minorHAnsi"/>
          <w:szCs w:val="20"/>
        </w:rPr>
        <w:t>acide acétylsalicylique</w:t>
      </w:r>
      <w:r>
        <w:rPr>
          <w:rFonts w:asciiTheme="minorHAnsi" w:hAnsiTheme="minorHAnsi" w:cstheme="minorHAnsi"/>
          <w:szCs w:val="20"/>
        </w:rPr>
        <w:t xml:space="preserve"> est un solide blanc de</w:t>
      </w:r>
      <w:r w:rsidRPr="004C1870">
        <w:rPr>
          <w:rFonts w:asciiTheme="minorHAnsi" w:hAnsiTheme="minorHAnsi" w:cstheme="minorHAnsi"/>
          <w:szCs w:val="20"/>
        </w:rPr>
        <w:t xml:space="preserve"> de formule</w:t>
      </w:r>
      <w:r>
        <w:rPr>
          <w:rFonts w:asciiTheme="minorHAnsi" w:hAnsiTheme="minorHAnsi" w:cstheme="minorHAnsi"/>
          <w:szCs w:val="20"/>
        </w:rPr>
        <w:t xml:space="preserve"> brute</w:t>
      </w:r>
      <w:r w:rsidRPr="004C1870">
        <w:rPr>
          <w:rFonts w:asciiTheme="minorHAnsi" w:hAnsiTheme="minorHAnsi" w:cstheme="minorHAnsi"/>
          <w:szCs w:val="20"/>
        </w:rPr>
        <w:t xml:space="preserve"> C</w:t>
      </w:r>
      <w:r w:rsidRPr="004C1870">
        <w:rPr>
          <w:rFonts w:asciiTheme="minorHAnsi" w:hAnsiTheme="minorHAnsi" w:cstheme="minorHAnsi"/>
          <w:szCs w:val="20"/>
          <w:vertAlign w:val="subscript"/>
        </w:rPr>
        <w:t>9</w:t>
      </w:r>
      <w:r w:rsidRPr="004C1870">
        <w:rPr>
          <w:rFonts w:asciiTheme="minorHAnsi" w:hAnsiTheme="minorHAnsi" w:cstheme="minorHAnsi"/>
          <w:szCs w:val="20"/>
        </w:rPr>
        <w:t>H</w:t>
      </w:r>
      <w:r w:rsidRPr="004C1870">
        <w:rPr>
          <w:rFonts w:asciiTheme="minorHAnsi" w:hAnsiTheme="minorHAnsi" w:cstheme="minorHAnsi"/>
          <w:szCs w:val="20"/>
          <w:vertAlign w:val="subscript"/>
        </w:rPr>
        <w:t>8</w:t>
      </w:r>
      <w:r w:rsidRPr="004C1870">
        <w:rPr>
          <w:rFonts w:asciiTheme="minorHAnsi" w:hAnsiTheme="minorHAnsi" w:cstheme="minorHAnsi"/>
          <w:szCs w:val="20"/>
        </w:rPr>
        <w:t>O</w:t>
      </w:r>
      <w:r w:rsidRPr="004C1870">
        <w:rPr>
          <w:rFonts w:asciiTheme="minorHAnsi" w:hAnsiTheme="minorHAnsi" w:cstheme="minorHAnsi"/>
          <w:szCs w:val="20"/>
          <w:vertAlign w:val="subscript"/>
        </w:rPr>
        <w:t>4</w:t>
      </w:r>
      <w:r>
        <w:rPr>
          <w:rFonts w:asciiTheme="minorHAnsi" w:hAnsiTheme="minorHAnsi" w:cstheme="minorHAnsi"/>
          <w:szCs w:val="20"/>
        </w:rPr>
        <w:t>.</w:t>
      </w:r>
    </w:p>
    <w:p w:rsidR="00AB4C04" w:rsidRPr="004C1870" w:rsidRDefault="00AB4C04" w:rsidP="00AB4C04">
      <w:pPr>
        <w:pStyle w:val="textenormal"/>
        <w:spacing w:after="0"/>
        <w:ind w:left="36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-     L’aspirine réagit avec les ions hydroxyde </w:t>
      </w:r>
      <w:r w:rsidRPr="004C1870">
        <w:rPr>
          <w:rFonts w:asciiTheme="minorHAnsi" w:hAnsiTheme="minorHAnsi" w:cstheme="minorHAnsi"/>
          <w:sz w:val="20"/>
        </w:rPr>
        <w:t>selon l’équation</w:t>
      </w:r>
      <w:r>
        <w:rPr>
          <w:rFonts w:asciiTheme="minorHAnsi" w:hAnsiTheme="minorHAnsi" w:cstheme="minorHAnsi"/>
          <w:sz w:val="20"/>
        </w:rPr>
        <w:t> :</w:t>
      </w:r>
      <w:r w:rsidRPr="004C1870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4C1870">
        <w:rPr>
          <w:rFonts w:asciiTheme="minorHAnsi" w:hAnsiTheme="minorHAnsi" w:cstheme="minorHAnsi"/>
          <w:sz w:val="20"/>
        </w:rPr>
        <w:t>C</w:t>
      </w:r>
      <w:r w:rsidRPr="004C1870">
        <w:rPr>
          <w:rFonts w:asciiTheme="minorHAnsi" w:hAnsiTheme="minorHAnsi" w:cstheme="minorHAnsi"/>
          <w:sz w:val="20"/>
          <w:vertAlign w:val="subscript"/>
        </w:rPr>
        <w:t>9</w:t>
      </w:r>
      <w:r w:rsidRPr="004C1870">
        <w:rPr>
          <w:rFonts w:asciiTheme="minorHAnsi" w:hAnsiTheme="minorHAnsi" w:cstheme="minorHAnsi"/>
          <w:sz w:val="20"/>
        </w:rPr>
        <w:t>H</w:t>
      </w:r>
      <w:r w:rsidRPr="004C1870">
        <w:rPr>
          <w:rFonts w:asciiTheme="minorHAnsi" w:hAnsiTheme="minorHAnsi" w:cstheme="minorHAnsi"/>
          <w:sz w:val="20"/>
          <w:vertAlign w:val="subscript"/>
        </w:rPr>
        <w:t>8</w:t>
      </w:r>
      <w:r w:rsidRPr="004C1870">
        <w:rPr>
          <w:rFonts w:asciiTheme="minorHAnsi" w:hAnsiTheme="minorHAnsi" w:cstheme="minorHAnsi"/>
          <w:sz w:val="20"/>
        </w:rPr>
        <w:t>O</w:t>
      </w:r>
      <w:r w:rsidRPr="004C1870">
        <w:rPr>
          <w:rFonts w:asciiTheme="minorHAnsi" w:hAnsiTheme="minorHAnsi" w:cstheme="minorHAnsi"/>
          <w:sz w:val="20"/>
          <w:vertAlign w:val="subscript"/>
        </w:rPr>
        <w:t>4(</w:t>
      </w:r>
      <w:proofErr w:type="spellStart"/>
      <w:proofErr w:type="gramEnd"/>
      <w:r w:rsidRPr="004C1870">
        <w:rPr>
          <w:rFonts w:asciiTheme="minorHAnsi" w:hAnsiTheme="minorHAnsi" w:cstheme="minorHAnsi"/>
          <w:sz w:val="20"/>
          <w:vertAlign w:val="subscript"/>
        </w:rPr>
        <w:t>aq</w:t>
      </w:r>
      <w:proofErr w:type="spellEnd"/>
      <w:r w:rsidRPr="004C1870">
        <w:rPr>
          <w:rFonts w:asciiTheme="minorHAnsi" w:hAnsiTheme="minorHAnsi" w:cstheme="minorHAnsi"/>
          <w:sz w:val="20"/>
          <w:vertAlign w:val="subscript"/>
        </w:rPr>
        <w:t>)</w:t>
      </w:r>
      <w:r w:rsidRPr="004C1870">
        <w:rPr>
          <w:rFonts w:asciiTheme="minorHAnsi" w:hAnsiTheme="minorHAnsi" w:cstheme="minorHAnsi"/>
          <w:sz w:val="20"/>
        </w:rPr>
        <w:t xml:space="preserve"> + OH</w:t>
      </w:r>
      <w:r w:rsidRPr="004C1870">
        <w:rPr>
          <w:rFonts w:asciiTheme="minorHAnsi" w:hAnsiTheme="minorHAnsi" w:cstheme="minorHAnsi"/>
          <w:sz w:val="20"/>
          <w:vertAlign w:val="superscript"/>
        </w:rPr>
        <w:t>-</w:t>
      </w:r>
      <w:r w:rsidRPr="004C1870">
        <w:rPr>
          <w:rFonts w:asciiTheme="minorHAnsi" w:hAnsiTheme="minorHAnsi" w:cstheme="minorHAnsi"/>
          <w:sz w:val="20"/>
          <w:vertAlign w:val="subscript"/>
        </w:rPr>
        <w:t>(</w:t>
      </w:r>
      <w:proofErr w:type="spellStart"/>
      <w:r w:rsidRPr="004C1870">
        <w:rPr>
          <w:rFonts w:asciiTheme="minorHAnsi" w:hAnsiTheme="minorHAnsi" w:cstheme="minorHAnsi"/>
          <w:sz w:val="20"/>
          <w:vertAlign w:val="subscript"/>
        </w:rPr>
        <w:t>aq</w:t>
      </w:r>
      <w:proofErr w:type="spellEnd"/>
      <w:r w:rsidRPr="004C1870">
        <w:rPr>
          <w:rFonts w:asciiTheme="minorHAnsi" w:hAnsiTheme="minorHAnsi" w:cstheme="minorHAnsi"/>
          <w:sz w:val="20"/>
          <w:vertAlign w:val="subscript"/>
        </w:rPr>
        <w:t>)</w:t>
      </w:r>
      <w:r w:rsidRPr="004C1870">
        <w:rPr>
          <w:rFonts w:asciiTheme="minorHAnsi" w:hAnsiTheme="minorHAnsi" w:cstheme="minorHAnsi"/>
          <w:sz w:val="20"/>
        </w:rPr>
        <w:t xml:space="preserve"> → C</w:t>
      </w:r>
      <w:r w:rsidRPr="004C1870">
        <w:rPr>
          <w:rFonts w:asciiTheme="minorHAnsi" w:hAnsiTheme="minorHAnsi" w:cstheme="minorHAnsi"/>
          <w:sz w:val="20"/>
          <w:vertAlign w:val="subscript"/>
        </w:rPr>
        <w:t>9</w:t>
      </w:r>
      <w:r w:rsidRPr="004C1870">
        <w:rPr>
          <w:rFonts w:asciiTheme="minorHAnsi" w:hAnsiTheme="minorHAnsi" w:cstheme="minorHAnsi"/>
          <w:sz w:val="20"/>
        </w:rPr>
        <w:t>H</w:t>
      </w:r>
      <w:r w:rsidRPr="004C1870">
        <w:rPr>
          <w:rFonts w:asciiTheme="minorHAnsi" w:hAnsiTheme="minorHAnsi" w:cstheme="minorHAnsi"/>
          <w:sz w:val="20"/>
          <w:vertAlign w:val="subscript"/>
        </w:rPr>
        <w:t>7</w:t>
      </w:r>
      <w:r w:rsidRPr="004C1870">
        <w:rPr>
          <w:rFonts w:asciiTheme="minorHAnsi" w:hAnsiTheme="minorHAnsi" w:cstheme="minorHAnsi"/>
          <w:sz w:val="20"/>
        </w:rPr>
        <w:t>O</w:t>
      </w:r>
      <w:r w:rsidRPr="004C1870">
        <w:rPr>
          <w:rFonts w:asciiTheme="minorHAnsi" w:hAnsiTheme="minorHAnsi" w:cstheme="minorHAnsi"/>
          <w:sz w:val="20"/>
          <w:vertAlign w:val="subscript"/>
        </w:rPr>
        <w:t>4</w:t>
      </w:r>
      <w:r w:rsidRPr="004C1870">
        <w:rPr>
          <w:rFonts w:asciiTheme="minorHAnsi" w:hAnsiTheme="minorHAnsi" w:cstheme="minorHAnsi"/>
          <w:sz w:val="20"/>
          <w:vertAlign w:val="superscript"/>
        </w:rPr>
        <w:t>-</w:t>
      </w:r>
      <w:r w:rsidRPr="004C1870">
        <w:rPr>
          <w:rFonts w:asciiTheme="minorHAnsi" w:hAnsiTheme="minorHAnsi" w:cstheme="minorHAnsi"/>
          <w:sz w:val="20"/>
          <w:vertAlign w:val="subscript"/>
        </w:rPr>
        <w:t>(</w:t>
      </w:r>
      <w:proofErr w:type="spellStart"/>
      <w:r w:rsidRPr="004C1870">
        <w:rPr>
          <w:rFonts w:asciiTheme="minorHAnsi" w:hAnsiTheme="minorHAnsi" w:cstheme="minorHAnsi"/>
          <w:sz w:val="20"/>
          <w:vertAlign w:val="subscript"/>
        </w:rPr>
        <w:t>aq</w:t>
      </w:r>
      <w:proofErr w:type="spellEnd"/>
      <w:r w:rsidRPr="004C1870">
        <w:rPr>
          <w:rFonts w:asciiTheme="minorHAnsi" w:hAnsiTheme="minorHAnsi" w:cstheme="minorHAnsi"/>
          <w:sz w:val="20"/>
          <w:vertAlign w:val="subscript"/>
        </w:rPr>
        <w:t>)</w:t>
      </w:r>
      <w:r w:rsidRPr="004C1870">
        <w:rPr>
          <w:rFonts w:asciiTheme="minorHAnsi" w:hAnsiTheme="minorHAnsi" w:cstheme="minorHAnsi"/>
          <w:position w:val="-6"/>
          <w:sz w:val="20"/>
        </w:rPr>
        <w:t xml:space="preserve"> </w:t>
      </w:r>
      <w:r w:rsidRPr="004C1870">
        <w:rPr>
          <w:rFonts w:asciiTheme="minorHAnsi" w:hAnsiTheme="minorHAnsi" w:cstheme="minorHAnsi"/>
          <w:sz w:val="20"/>
        </w:rPr>
        <w:t xml:space="preserve"> + H</w:t>
      </w:r>
      <w:r w:rsidRPr="004C1870">
        <w:rPr>
          <w:rFonts w:asciiTheme="minorHAnsi" w:hAnsiTheme="minorHAnsi" w:cstheme="minorHAnsi"/>
          <w:sz w:val="20"/>
          <w:vertAlign w:val="subscript"/>
        </w:rPr>
        <w:t>2</w:t>
      </w:r>
      <w:r>
        <w:rPr>
          <w:rFonts w:asciiTheme="minorHAnsi" w:hAnsiTheme="minorHAnsi" w:cstheme="minorHAnsi"/>
          <w:sz w:val="20"/>
        </w:rPr>
        <w:t>O</w:t>
      </w:r>
      <w:r w:rsidRPr="004C1870">
        <w:rPr>
          <w:rFonts w:asciiTheme="minorHAnsi" w:hAnsiTheme="minorHAnsi" w:cstheme="minorHAnsi"/>
          <w:sz w:val="20"/>
          <w:vertAlign w:val="subscript"/>
        </w:rPr>
        <w:t>(l)</w:t>
      </w:r>
    </w:p>
    <w:p w:rsidR="00765557" w:rsidRPr="00765557" w:rsidRDefault="00765557" w:rsidP="00AB4C04">
      <w:pPr>
        <w:pStyle w:val="Titre3"/>
        <w:rPr>
          <w:rFonts w:asciiTheme="minorHAnsi" w:hAnsiTheme="minorHAnsi" w:cstheme="minorHAnsi"/>
          <w:b w:val="0"/>
          <w:sz w:val="8"/>
          <w:szCs w:val="8"/>
        </w:rPr>
      </w:pPr>
    </w:p>
    <w:p w:rsidR="00AB4C04" w:rsidRPr="00805FA8" w:rsidRDefault="00CE2455" w:rsidP="00AB4C04">
      <w:pPr>
        <w:pStyle w:val="Titre3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>
          <v:rect id="Rectangle 9" o:spid="_x0000_s1032" style="position:absolute;left:0;text-align:left;margin-left:.15pt;margin-top:1.6pt;width:486.9pt;height:190.15pt;z-index:251663872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BGhRu+swIAAOIFAAAfAAAAAAAA&#10;AAAAAAAAACACAABjbGlwYm9hcmQvZHJhd2luZ3MvZHJhd2luZzEueG1sUEsBAi0AFAAGAAgAAAAh&#10;ALk76UYfBwAASSAAABoAAAAAAAAAAAAAAAAAEAUAAGNsaXBib2FyZC90aGVtZS90aGVtZTEueG1s&#10;UEsBAi0AFAAGAAgAAAAhAJxmRkG7AAAAJAEAACoAAAAAAAAAAAAAAAAAZwwAAGNsaXBib2FyZC9k&#10;cmF3aW5ncy9fcmVscy9kcmF3aW5nMS54bWwucmVsc1BLBQYAAAAABQAFAGcBAABqDQAAAAA=&#10;" filled="f">
            <w10:wrap anchorx="margin"/>
          </v:rect>
        </w:pict>
      </w:r>
      <w:r w:rsidR="00AB4C04" w:rsidRPr="004C1870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  <w:r w:rsidR="00AB4C04" w:rsidRPr="00805FA8">
        <w:rPr>
          <w:rFonts w:asciiTheme="minorHAnsi" w:hAnsiTheme="minorHAnsi" w:cstheme="minorHAnsi"/>
          <w:sz w:val="20"/>
          <w:szCs w:val="20"/>
        </w:rPr>
        <w:t>Document 2 : Matériel et solutions à votre disposition</w:t>
      </w:r>
    </w:p>
    <w:p w:rsidR="00AB4C04" w:rsidRPr="004C1870" w:rsidRDefault="00AB4C04" w:rsidP="00AB4C04">
      <w:pPr>
        <w:rPr>
          <w:rFonts w:asciiTheme="minorHAnsi" w:hAnsiTheme="minorHAnsi" w:cstheme="minorHAnsi"/>
          <w:sz w:val="8"/>
          <w:szCs w:val="8"/>
        </w:rPr>
      </w:pPr>
    </w:p>
    <w:p w:rsidR="00AB4C04" w:rsidRPr="004C1870" w:rsidRDefault="00AB4C04" w:rsidP="00AB4C04">
      <w:p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  Matériel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Burette </w:t>
      </w:r>
      <w:r>
        <w:rPr>
          <w:rFonts w:asciiTheme="minorHAnsi" w:hAnsiTheme="minorHAnsi" w:cstheme="minorHAnsi"/>
          <w:szCs w:val="20"/>
        </w:rPr>
        <w:t>graduée</w:t>
      </w:r>
    </w:p>
    <w:p w:rsidR="00AB4C04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pH-mètre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Electrode de verre et électrode au calomel saturé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Agitateur magnétique 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>Béchers</w:t>
      </w:r>
    </w:p>
    <w:p w:rsidR="00AB4C04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>Pipette</w:t>
      </w:r>
      <w:r>
        <w:rPr>
          <w:rFonts w:asciiTheme="minorHAnsi" w:hAnsiTheme="minorHAnsi" w:cstheme="minorHAnsi"/>
          <w:szCs w:val="20"/>
        </w:rPr>
        <w:t xml:space="preserve"> jaugée de</w:t>
      </w:r>
      <w:r w:rsidRPr="004C1870">
        <w:rPr>
          <w:rFonts w:asciiTheme="minorHAnsi" w:hAnsiTheme="minorHAnsi" w:cstheme="minorHAnsi"/>
          <w:szCs w:val="20"/>
        </w:rPr>
        <w:t xml:space="preserve"> 20 </w:t>
      </w:r>
      <w:proofErr w:type="spellStart"/>
      <w:r w:rsidRPr="004C1870">
        <w:rPr>
          <w:rFonts w:asciiTheme="minorHAnsi" w:hAnsiTheme="minorHAnsi" w:cstheme="minorHAnsi"/>
          <w:szCs w:val="20"/>
        </w:rPr>
        <w:t>mL</w:t>
      </w:r>
      <w:proofErr w:type="spellEnd"/>
      <w:r w:rsidRPr="00805FA8">
        <w:rPr>
          <w:rFonts w:asciiTheme="minorHAnsi" w:hAnsiTheme="minorHAnsi" w:cstheme="minorHAnsi"/>
          <w:szCs w:val="20"/>
        </w:rPr>
        <w:t xml:space="preserve"> </w:t>
      </w:r>
    </w:p>
    <w:p w:rsidR="00AB4C04" w:rsidRPr="00805FA8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>Ordinateur</w:t>
      </w:r>
    </w:p>
    <w:p w:rsidR="00AB4C04" w:rsidRPr="004C1870" w:rsidRDefault="00AB4C04" w:rsidP="00AB4C04">
      <w:p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  Solutions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Solution </w:t>
      </w:r>
      <w:r>
        <w:rPr>
          <w:rFonts w:asciiTheme="minorHAnsi" w:hAnsiTheme="minorHAnsi" w:cstheme="minorHAnsi"/>
          <w:szCs w:val="20"/>
        </w:rPr>
        <w:t>aqueuse d’</w:t>
      </w:r>
      <w:r w:rsidR="00940703">
        <w:rPr>
          <w:rFonts w:asciiTheme="minorHAnsi" w:hAnsiTheme="minorHAnsi" w:cstheme="minorHAnsi"/>
          <w:szCs w:val="20"/>
        </w:rPr>
        <w:t>acide acétylsalicylique</w:t>
      </w:r>
      <w:r>
        <w:rPr>
          <w:rFonts w:asciiTheme="minorHAnsi" w:hAnsiTheme="minorHAnsi" w:cstheme="minorHAnsi"/>
          <w:szCs w:val="20"/>
        </w:rPr>
        <w:t> : 1 comprimé d’a</w:t>
      </w:r>
      <w:r w:rsidRPr="004C1870">
        <w:rPr>
          <w:rFonts w:asciiTheme="minorHAnsi" w:hAnsiTheme="minorHAnsi" w:cstheme="minorHAnsi"/>
          <w:szCs w:val="20"/>
        </w:rPr>
        <w:t xml:space="preserve">spirine a été dissous dans 500 </w:t>
      </w:r>
      <w:proofErr w:type="spellStart"/>
      <w:r w:rsidRPr="004C1870">
        <w:rPr>
          <w:rFonts w:asciiTheme="minorHAnsi" w:hAnsiTheme="minorHAnsi" w:cstheme="minorHAnsi"/>
          <w:szCs w:val="20"/>
        </w:rPr>
        <w:t>mL</w:t>
      </w:r>
      <w:proofErr w:type="spellEnd"/>
      <w:r w:rsidRPr="004C1870">
        <w:rPr>
          <w:rFonts w:asciiTheme="minorHAnsi" w:hAnsiTheme="minorHAnsi" w:cstheme="minorHAnsi"/>
          <w:szCs w:val="20"/>
        </w:rPr>
        <w:t xml:space="preserve"> d’eau distillée.</w:t>
      </w:r>
    </w:p>
    <w:p w:rsidR="00AB4C04" w:rsidRPr="004C1870" w:rsidRDefault="00AB4C04" w:rsidP="00AB4C04">
      <w:pPr>
        <w:pStyle w:val="Paragraphedeliste"/>
        <w:numPr>
          <w:ilvl w:val="0"/>
          <w:numId w:val="47"/>
        </w:numPr>
        <w:spacing w:after="200"/>
        <w:jc w:val="left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Solution d’hydroxyde de sodium de concentration </w:t>
      </w:r>
      <w:proofErr w:type="spellStart"/>
      <w:r w:rsidRPr="004C1870">
        <w:rPr>
          <w:rFonts w:asciiTheme="minorHAnsi" w:hAnsiTheme="minorHAnsi" w:cstheme="minorHAnsi"/>
          <w:szCs w:val="20"/>
        </w:rPr>
        <w:t>c</w:t>
      </w:r>
      <w:r w:rsidRPr="004C1870">
        <w:rPr>
          <w:rFonts w:asciiTheme="minorHAnsi" w:hAnsiTheme="minorHAnsi" w:cstheme="minorHAnsi"/>
          <w:szCs w:val="20"/>
          <w:vertAlign w:val="subscript"/>
        </w:rPr>
        <w:t>B</w:t>
      </w:r>
      <w:proofErr w:type="spellEnd"/>
      <w:r>
        <w:rPr>
          <w:rFonts w:asciiTheme="minorHAnsi" w:hAnsiTheme="minorHAnsi" w:cstheme="minorHAnsi"/>
          <w:szCs w:val="20"/>
          <w:vertAlign w:val="subscript"/>
        </w:rPr>
        <w:t xml:space="preserve"> </w:t>
      </w:r>
      <w:r w:rsidRPr="004C1870">
        <w:rPr>
          <w:rFonts w:asciiTheme="minorHAnsi" w:hAnsiTheme="minorHAnsi" w:cstheme="minorHAnsi"/>
          <w:szCs w:val="20"/>
        </w:rPr>
        <w:t>=</w:t>
      </w:r>
      <w:r>
        <w:rPr>
          <w:rFonts w:asciiTheme="minorHAnsi" w:hAnsiTheme="minorHAnsi" w:cstheme="minorHAnsi"/>
          <w:szCs w:val="20"/>
        </w:rPr>
        <w:t xml:space="preserve"> </w:t>
      </w:r>
      <w:r w:rsidRPr="004C1870">
        <w:rPr>
          <w:rFonts w:asciiTheme="minorHAnsi" w:hAnsiTheme="minorHAnsi" w:cstheme="minorHAnsi"/>
          <w:szCs w:val="20"/>
        </w:rPr>
        <w:t>(0,0100 ± 0,0001) mol.L</w:t>
      </w:r>
      <w:r w:rsidRPr="004C1870">
        <w:rPr>
          <w:rFonts w:asciiTheme="minorHAnsi" w:hAnsiTheme="minorHAnsi" w:cstheme="minorHAnsi"/>
          <w:szCs w:val="20"/>
          <w:vertAlign w:val="superscript"/>
        </w:rPr>
        <w:t>-1</w:t>
      </w:r>
    </w:p>
    <w:p w:rsidR="00AB4C04" w:rsidRPr="004C1870" w:rsidRDefault="00AB4C04" w:rsidP="00AB4C04">
      <w:pPr>
        <w:pStyle w:val="Question"/>
        <w:numPr>
          <w:ilvl w:val="0"/>
          <w:numId w:val="4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lastRenderedPageBreak/>
        <w:t>Représenter</w:t>
      </w:r>
      <w:r w:rsidRPr="004C1870">
        <w:rPr>
          <w:rFonts w:asciiTheme="minorHAnsi" w:hAnsiTheme="minorHAnsi" w:cstheme="minorHAnsi"/>
          <w:szCs w:val="20"/>
        </w:rPr>
        <w:t xml:space="preserve"> un schéma</w:t>
      </w:r>
      <w:r>
        <w:rPr>
          <w:rFonts w:asciiTheme="minorHAnsi" w:hAnsiTheme="minorHAnsi" w:cstheme="minorHAnsi"/>
          <w:szCs w:val="20"/>
        </w:rPr>
        <w:t xml:space="preserve"> légendé</w:t>
      </w:r>
      <w:r w:rsidRPr="004C187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du dosage pH-métrique.</w:t>
      </w:r>
    </w:p>
    <w:p w:rsidR="00AB4C04" w:rsidRPr="004C1870" w:rsidRDefault="00AB4C04" w:rsidP="00AB4C04">
      <w:pPr>
        <w:pStyle w:val="Question"/>
        <w:numPr>
          <w:ilvl w:val="0"/>
          <w:numId w:val="45"/>
        </w:num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Etablir l’expression </w:t>
      </w:r>
      <w:r>
        <w:rPr>
          <w:rFonts w:asciiTheme="minorHAnsi" w:hAnsiTheme="minorHAnsi" w:cstheme="minorHAnsi"/>
          <w:szCs w:val="20"/>
        </w:rPr>
        <w:t>littérale de</w:t>
      </w:r>
      <w:r w:rsidRPr="004C1870">
        <w:rPr>
          <w:rFonts w:asciiTheme="minorHAnsi" w:hAnsiTheme="minorHAnsi" w:cstheme="minorHAnsi"/>
          <w:szCs w:val="20"/>
        </w:rPr>
        <w:t xml:space="preserve"> la concentration en acide acétylsalicylique de la solution préparée.</w:t>
      </w:r>
    </w:p>
    <w:p w:rsidR="00AB4C04" w:rsidRPr="004C1870" w:rsidRDefault="00AB4C04" w:rsidP="00AB4C04">
      <w:pPr>
        <w:pStyle w:val="Question"/>
        <w:numPr>
          <w:ilvl w:val="0"/>
          <w:numId w:val="0"/>
        </w:numPr>
        <w:ind w:left="720"/>
        <w:rPr>
          <w:rFonts w:asciiTheme="minorHAnsi" w:hAnsiTheme="minorHAnsi" w:cstheme="minorHAnsi"/>
          <w:szCs w:val="20"/>
        </w:rPr>
      </w:pPr>
    </w:p>
    <w:p w:rsidR="00AB4C04" w:rsidRPr="004C1870" w:rsidRDefault="00AB4C04" w:rsidP="00AB4C04">
      <w:pPr>
        <w:pStyle w:val="Question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Afin d’apprécier la fidélité de la méthode de mesure, quatre dosages </w:t>
      </w:r>
      <w:r>
        <w:rPr>
          <w:rFonts w:asciiTheme="minorHAnsi" w:hAnsiTheme="minorHAnsi" w:cstheme="minorHAnsi"/>
          <w:szCs w:val="20"/>
        </w:rPr>
        <w:t xml:space="preserve">ont été effectués </w:t>
      </w:r>
      <w:r w:rsidRPr="004C1870">
        <w:rPr>
          <w:rFonts w:asciiTheme="minorHAnsi" w:hAnsiTheme="minorHAnsi" w:cstheme="minorHAnsi"/>
          <w:szCs w:val="20"/>
        </w:rPr>
        <w:t xml:space="preserve">en conditions de répétabilité. </w:t>
      </w:r>
    </w:p>
    <w:p w:rsidR="00AB4C04" w:rsidRDefault="00AB4C04" w:rsidP="00AB4C04">
      <w:pPr>
        <w:pStyle w:val="Question"/>
        <w:numPr>
          <w:ilvl w:val="0"/>
          <w:numId w:val="0"/>
        </w:numPr>
        <w:ind w:left="720" w:hanging="360"/>
        <w:rPr>
          <w:rFonts w:asciiTheme="minorHAnsi" w:hAnsiTheme="minorHAnsi" w:cstheme="minorHAnsi"/>
          <w:szCs w:val="20"/>
        </w:rPr>
      </w:pPr>
    </w:p>
    <w:p w:rsidR="00AB4C04" w:rsidRDefault="00AB4C04" w:rsidP="00AB4C04">
      <w:pPr>
        <w:pStyle w:val="Question"/>
        <w:numPr>
          <w:ilvl w:val="0"/>
          <w:numId w:val="0"/>
        </w:numPr>
        <w:ind w:left="720" w:hanging="360"/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Les </w:t>
      </w:r>
      <w:r>
        <w:rPr>
          <w:rFonts w:asciiTheme="minorHAnsi" w:hAnsiTheme="minorHAnsi" w:cstheme="minorHAnsi"/>
          <w:szCs w:val="20"/>
        </w:rPr>
        <w:t>résultats obtenus</w:t>
      </w:r>
      <w:r w:rsidRPr="004C1870">
        <w:rPr>
          <w:rFonts w:asciiTheme="minorHAnsi" w:hAnsiTheme="minorHAnsi" w:cstheme="minorHAnsi"/>
          <w:szCs w:val="20"/>
        </w:rPr>
        <w:t xml:space="preserve"> sont indiq</w:t>
      </w:r>
      <w:r w:rsidR="00940703">
        <w:rPr>
          <w:rFonts w:asciiTheme="minorHAnsi" w:hAnsiTheme="minorHAnsi" w:cstheme="minorHAnsi"/>
          <w:szCs w:val="20"/>
        </w:rPr>
        <w:t>ué</w:t>
      </w:r>
      <w:r>
        <w:rPr>
          <w:rFonts w:asciiTheme="minorHAnsi" w:hAnsiTheme="minorHAnsi" w:cstheme="minorHAnsi"/>
          <w:szCs w:val="20"/>
        </w:rPr>
        <w:t>s dans le tableau ci-dessous :</w:t>
      </w:r>
    </w:p>
    <w:p w:rsidR="00AB4C04" w:rsidRPr="004C1870" w:rsidRDefault="00AB4C04" w:rsidP="00AB4C04">
      <w:pPr>
        <w:pStyle w:val="Question"/>
        <w:numPr>
          <w:ilvl w:val="0"/>
          <w:numId w:val="0"/>
        </w:numPr>
        <w:ind w:left="720" w:hanging="360"/>
        <w:rPr>
          <w:rFonts w:asciiTheme="minorHAnsi" w:hAnsiTheme="minorHAnsi" w:cstheme="minorHAnsi"/>
          <w:szCs w:val="20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2171"/>
        <w:gridCol w:w="2345"/>
        <w:gridCol w:w="2346"/>
        <w:gridCol w:w="2346"/>
      </w:tblGrid>
      <w:tr w:rsidR="00AB4C04" w:rsidRPr="004C1870" w:rsidTr="006D6092">
        <w:tc>
          <w:tcPr>
            <w:tcW w:w="9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 xml:space="preserve">Concentration d’acide acétylsalicylique en </w:t>
            </w:r>
            <w:proofErr w:type="spellStart"/>
            <w:r w:rsidRPr="004C1870">
              <w:rPr>
                <w:rFonts w:cstheme="minorHAnsi"/>
                <w:sz w:val="20"/>
                <w:szCs w:val="20"/>
              </w:rPr>
              <w:t>mmol</w:t>
            </w:r>
            <w:proofErr w:type="spellEnd"/>
            <w:r w:rsidRPr="004C1870">
              <w:rPr>
                <w:rFonts w:cstheme="minorHAnsi"/>
                <w:sz w:val="20"/>
                <w:szCs w:val="20"/>
              </w:rPr>
              <w:t>/L</w:t>
            </w:r>
          </w:p>
        </w:tc>
      </w:tr>
      <w:tr w:rsidR="00AB4C04" w:rsidRPr="004C1870" w:rsidTr="006D6092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Essai 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Essai 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Essai 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Essai 4</w:t>
            </w:r>
          </w:p>
        </w:tc>
      </w:tr>
      <w:tr w:rsidR="00AB4C04" w:rsidRPr="004C1870" w:rsidTr="006D6092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5,26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5,45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5,51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04" w:rsidRPr="004C1870" w:rsidRDefault="00AB4C04" w:rsidP="006D6092">
            <w:pPr>
              <w:pStyle w:val="Question"/>
              <w:numPr>
                <w:ilvl w:val="0"/>
                <w:numId w:val="0"/>
              </w:numPr>
              <w:jc w:val="center"/>
              <w:rPr>
                <w:rFonts w:cstheme="minorHAnsi"/>
                <w:sz w:val="20"/>
                <w:szCs w:val="20"/>
              </w:rPr>
            </w:pPr>
            <w:r w:rsidRPr="004C1870">
              <w:rPr>
                <w:rFonts w:cstheme="minorHAnsi"/>
                <w:sz w:val="20"/>
                <w:szCs w:val="20"/>
              </w:rPr>
              <w:t>5,30</w:t>
            </w:r>
          </w:p>
        </w:tc>
      </w:tr>
    </w:tbl>
    <w:p w:rsidR="00AB4C04" w:rsidRPr="004C1870" w:rsidRDefault="00AB4C04" w:rsidP="00AB4C04">
      <w:pPr>
        <w:pStyle w:val="Question"/>
        <w:numPr>
          <w:ilvl w:val="0"/>
          <w:numId w:val="0"/>
        </w:numPr>
        <w:ind w:left="360"/>
        <w:jc w:val="center"/>
        <w:rPr>
          <w:rFonts w:asciiTheme="minorHAnsi" w:hAnsiTheme="minorHAnsi" w:cstheme="minorHAnsi"/>
          <w:szCs w:val="20"/>
        </w:rPr>
      </w:pPr>
    </w:p>
    <w:p w:rsidR="00AB4C04" w:rsidRDefault="00AB4C04" w:rsidP="00AB4C04">
      <w:pPr>
        <w:pStyle w:val="Question"/>
        <w:numPr>
          <w:ilvl w:val="0"/>
          <w:numId w:val="45"/>
        </w:num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Calculer l’écart-type expérimental. </w:t>
      </w:r>
    </w:p>
    <w:p w:rsidR="00AB4C04" w:rsidRPr="004C1870" w:rsidRDefault="00AB4C04" w:rsidP="00AB4C04">
      <w:pPr>
        <w:pStyle w:val="Question"/>
        <w:numPr>
          <w:ilvl w:val="0"/>
          <w:numId w:val="45"/>
        </w:numPr>
        <w:rPr>
          <w:rFonts w:asciiTheme="minorHAnsi" w:hAnsiTheme="minorHAnsi" w:cstheme="minorHAnsi"/>
          <w:szCs w:val="20"/>
        </w:rPr>
      </w:pPr>
      <w:r w:rsidRPr="004C1870">
        <w:rPr>
          <w:rFonts w:asciiTheme="minorHAnsi" w:hAnsiTheme="minorHAnsi" w:cstheme="minorHAnsi"/>
          <w:szCs w:val="20"/>
        </w:rPr>
        <w:t xml:space="preserve">Un écart-type expérimental supérieur à 0,15 </w:t>
      </w:r>
      <w:proofErr w:type="spellStart"/>
      <w:r w:rsidRPr="004C1870">
        <w:rPr>
          <w:rFonts w:asciiTheme="minorHAnsi" w:hAnsiTheme="minorHAnsi" w:cstheme="minorHAnsi"/>
          <w:szCs w:val="20"/>
        </w:rPr>
        <w:t>mmol</w:t>
      </w:r>
      <w:proofErr w:type="spellEnd"/>
      <w:r w:rsidRPr="004C1870">
        <w:rPr>
          <w:rFonts w:asciiTheme="minorHAnsi" w:hAnsiTheme="minorHAnsi" w:cstheme="minorHAnsi"/>
          <w:szCs w:val="20"/>
        </w:rPr>
        <w:t>/L signifie que la série de mesures doit être rejetée.</w:t>
      </w:r>
      <w:r>
        <w:rPr>
          <w:rFonts w:asciiTheme="minorHAnsi" w:hAnsiTheme="minorHAnsi" w:cstheme="minorHAnsi"/>
          <w:szCs w:val="20"/>
        </w:rPr>
        <w:t xml:space="preserve"> Conclure.</w:t>
      </w:r>
      <w:r w:rsidRPr="00662C85">
        <w:rPr>
          <w:rFonts w:asciiTheme="minorHAnsi" w:hAnsiTheme="minorHAnsi" w:cstheme="minorHAnsi"/>
          <w:szCs w:val="20"/>
        </w:rPr>
        <w:t xml:space="preserve"> </w:t>
      </w:r>
    </w:p>
    <w:p w:rsidR="004C1870" w:rsidRDefault="004C1870" w:rsidP="004C1870"/>
    <w:p w:rsidR="00700DE6" w:rsidRPr="00700DE6" w:rsidRDefault="00700DE6" w:rsidP="00700DE6"/>
    <w:sectPr w:rsidR="00700DE6" w:rsidRPr="00700DE6" w:rsidSect="00782487">
      <w:headerReference w:type="default" r:id="rId13"/>
      <w:footerReference w:type="default" r:id="rId14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55" w:rsidRDefault="00CE2455" w:rsidP="00B84075">
      <w:pPr>
        <w:spacing w:line="240" w:lineRule="auto"/>
      </w:pPr>
      <w:r>
        <w:separator/>
      </w:r>
    </w:p>
    <w:p w:rsidR="00CE2455" w:rsidRDefault="00CE2455"/>
    <w:p w:rsidR="00CE2455" w:rsidRDefault="00CE2455"/>
  </w:endnote>
  <w:endnote w:type="continuationSeparator" w:id="0">
    <w:p w:rsidR="00CE2455" w:rsidRDefault="00CE2455" w:rsidP="00B84075">
      <w:pPr>
        <w:spacing w:line="240" w:lineRule="auto"/>
      </w:pPr>
      <w:r>
        <w:continuationSeparator/>
      </w:r>
    </w:p>
    <w:p w:rsidR="00CE2455" w:rsidRDefault="00CE2455"/>
    <w:p w:rsidR="00CE2455" w:rsidRDefault="00CE2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0142"/>
      <w:docPartObj>
        <w:docPartGallery w:val="Page Numbers (Bottom of Page)"/>
        <w:docPartUnique/>
      </w:docPartObj>
    </w:sdtPr>
    <w:sdtEndPr/>
    <w:sdtContent>
      <w:p w:rsidR="00D5043A" w:rsidRDefault="00105002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A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1465" w:rsidRDefault="00831465" w:rsidP="00674DBD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55" w:rsidRDefault="00CE2455" w:rsidP="00B84075">
      <w:pPr>
        <w:spacing w:line="240" w:lineRule="auto"/>
      </w:pPr>
      <w:r>
        <w:separator/>
      </w:r>
    </w:p>
    <w:p w:rsidR="00CE2455" w:rsidRDefault="00CE2455"/>
    <w:p w:rsidR="00CE2455" w:rsidRDefault="00CE2455"/>
  </w:footnote>
  <w:footnote w:type="continuationSeparator" w:id="0">
    <w:p w:rsidR="00CE2455" w:rsidRDefault="00CE2455" w:rsidP="00B84075">
      <w:pPr>
        <w:spacing w:line="240" w:lineRule="auto"/>
      </w:pPr>
      <w:r>
        <w:continuationSeparator/>
      </w:r>
    </w:p>
    <w:p w:rsidR="00CE2455" w:rsidRDefault="00CE2455"/>
    <w:p w:rsidR="00CE2455" w:rsidRDefault="00CE24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AFB" w:rsidRDefault="00FB1AFB" w:rsidP="00FB1AFB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d’exercices – Séquence 4 : Caractérisations d’espèces chimiques</w:t>
    </w:r>
  </w:p>
  <w:p w:rsidR="00831465" w:rsidRDefault="008314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DF4"/>
    <w:multiLevelType w:val="hybridMultilevel"/>
    <w:tmpl w:val="D70211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CC0087"/>
    <w:multiLevelType w:val="hybridMultilevel"/>
    <w:tmpl w:val="5AE2E3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03517"/>
    <w:multiLevelType w:val="hybridMultilevel"/>
    <w:tmpl w:val="671AA58A"/>
    <w:lvl w:ilvl="0" w:tplc="2BDE61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E0D58"/>
    <w:multiLevelType w:val="hybridMultilevel"/>
    <w:tmpl w:val="32AECC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71B26"/>
    <w:multiLevelType w:val="hybridMultilevel"/>
    <w:tmpl w:val="4F6E85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FB34446"/>
    <w:multiLevelType w:val="hybridMultilevel"/>
    <w:tmpl w:val="378A085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0AE4600"/>
    <w:lvl w:ilvl="0">
      <w:start w:val="1"/>
      <w:numFmt w:val="decimal"/>
      <w:pStyle w:val="TitreExo"/>
      <w:lvlText w:val="EXERCICE %1 : 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3" w:hanging="432"/>
      </w:pPr>
    </w:lvl>
    <w:lvl w:ilvl="2">
      <w:start w:val="1"/>
      <w:numFmt w:val="decimal"/>
      <w:lvlText w:val="%1.%2.%3."/>
      <w:lvlJc w:val="left"/>
      <w:pPr>
        <w:ind w:left="2925" w:hanging="504"/>
      </w:pPr>
    </w:lvl>
    <w:lvl w:ilvl="3">
      <w:start w:val="1"/>
      <w:numFmt w:val="decimal"/>
      <w:lvlText w:val="%1.%2.%3.%4."/>
      <w:lvlJc w:val="left"/>
      <w:pPr>
        <w:ind w:left="3429" w:hanging="648"/>
      </w:pPr>
    </w:lvl>
    <w:lvl w:ilvl="4">
      <w:start w:val="1"/>
      <w:numFmt w:val="decimal"/>
      <w:lvlText w:val="%1.%2.%3.%4.%5."/>
      <w:lvlJc w:val="left"/>
      <w:pPr>
        <w:ind w:left="3933" w:hanging="792"/>
      </w:pPr>
    </w:lvl>
    <w:lvl w:ilvl="5">
      <w:start w:val="1"/>
      <w:numFmt w:val="decimal"/>
      <w:lvlText w:val="%1.%2.%3.%4.%5.%6."/>
      <w:lvlJc w:val="left"/>
      <w:pPr>
        <w:ind w:left="4437" w:hanging="936"/>
      </w:pPr>
    </w:lvl>
    <w:lvl w:ilvl="6">
      <w:start w:val="1"/>
      <w:numFmt w:val="decimal"/>
      <w:lvlText w:val="%1.%2.%3.%4.%5.%6.%7."/>
      <w:lvlJc w:val="left"/>
      <w:pPr>
        <w:ind w:left="4941" w:hanging="1080"/>
      </w:pPr>
    </w:lvl>
    <w:lvl w:ilvl="7">
      <w:start w:val="1"/>
      <w:numFmt w:val="decimal"/>
      <w:lvlText w:val="%1.%2.%3.%4.%5.%6.%7.%8."/>
      <w:lvlJc w:val="left"/>
      <w:pPr>
        <w:ind w:left="5445" w:hanging="1224"/>
      </w:pPr>
    </w:lvl>
    <w:lvl w:ilvl="8">
      <w:start w:val="1"/>
      <w:numFmt w:val="decimal"/>
      <w:lvlText w:val="%1.%2.%3.%4.%5.%6.%7.%8.%9."/>
      <w:lvlJc w:val="left"/>
      <w:pPr>
        <w:ind w:left="6021" w:hanging="1440"/>
      </w:pPr>
    </w:lvl>
  </w:abstractNum>
  <w:abstractNum w:abstractNumId="15">
    <w:nsid w:val="284B0A0E"/>
    <w:multiLevelType w:val="hybridMultilevel"/>
    <w:tmpl w:val="5D284822"/>
    <w:lvl w:ilvl="0" w:tplc="BC98A4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232D0"/>
    <w:multiLevelType w:val="hybridMultilevel"/>
    <w:tmpl w:val="3DBA60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E77DD"/>
    <w:multiLevelType w:val="hybridMultilevel"/>
    <w:tmpl w:val="7C007184"/>
    <w:lvl w:ilvl="0" w:tplc="FA3A3B3A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2B53A6"/>
    <w:multiLevelType w:val="hybridMultilevel"/>
    <w:tmpl w:val="9FDAE694"/>
    <w:lvl w:ilvl="0" w:tplc="434E677C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F4F7179"/>
    <w:multiLevelType w:val="hybridMultilevel"/>
    <w:tmpl w:val="ED8CBB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531D4"/>
    <w:multiLevelType w:val="hybridMultilevel"/>
    <w:tmpl w:val="CC58D4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89F0F27"/>
    <w:multiLevelType w:val="hybridMultilevel"/>
    <w:tmpl w:val="F3BE85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C3BA9"/>
    <w:multiLevelType w:val="hybridMultilevel"/>
    <w:tmpl w:val="9BEE97C2"/>
    <w:lvl w:ilvl="0" w:tplc="8F844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A4AC7"/>
    <w:multiLevelType w:val="hybridMultilevel"/>
    <w:tmpl w:val="C0A4F13A"/>
    <w:lvl w:ilvl="0" w:tplc="F8E61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57BD7"/>
    <w:multiLevelType w:val="hybridMultilevel"/>
    <w:tmpl w:val="082A950E"/>
    <w:lvl w:ilvl="0" w:tplc="C1DA60CA">
      <w:start w:val="1"/>
      <w:numFmt w:val="upperLetter"/>
      <w:pStyle w:val="EnumQuestion"/>
      <w:lvlText w:val="%1."/>
      <w:lvlJc w:val="left"/>
      <w:pPr>
        <w:ind w:left="1068" w:hanging="360"/>
      </w:pPr>
      <w:rPr>
        <w:rFonts w:ascii="Calibri" w:eastAsia="Calibri" w:hAnsi="Calibri" w:cs="Times New Roman"/>
        <w:b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C21764B"/>
    <w:multiLevelType w:val="hybridMultilevel"/>
    <w:tmpl w:val="271CAC56"/>
    <w:lvl w:ilvl="0" w:tplc="CFE627D2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ED3E1C"/>
    <w:multiLevelType w:val="hybridMultilevel"/>
    <w:tmpl w:val="005C0C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22"/>
  </w:num>
  <w:num w:numId="11">
    <w:abstractNumId w:val="13"/>
  </w:num>
  <w:num w:numId="12">
    <w:abstractNumId w:val="14"/>
  </w:num>
  <w:num w:numId="13">
    <w:abstractNumId w:val="20"/>
  </w:num>
  <w:num w:numId="14">
    <w:abstractNumId w:val="25"/>
  </w:num>
  <w:num w:numId="15">
    <w:abstractNumId w:val="25"/>
    <w:lvlOverride w:ilvl="0">
      <w:startOverride w:val="1"/>
    </w:lvlOverride>
  </w:num>
  <w:num w:numId="16">
    <w:abstractNumId w:val="28"/>
  </w:num>
  <w:num w:numId="17">
    <w:abstractNumId w:val="14"/>
  </w:num>
  <w:num w:numId="18">
    <w:abstractNumId w:val="23"/>
  </w:num>
  <w:num w:numId="19">
    <w:abstractNumId w:val="18"/>
  </w:num>
  <w:num w:numId="20">
    <w:abstractNumId w:val="30"/>
  </w:num>
  <w:num w:numId="21">
    <w:abstractNumId w:val="25"/>
    <w:lvlOverride w:ilvl="0">
      <w:startOverride w:val="1"/>
    </w:lvlOverride>
  </w:num>
  <w:num w:numId="22">
    <w:abstractNumId w:val="0"/>
  </w:num>
  <w:num w:numId="23">
    <w:abstractNumId w:val="6"/>
  </w:num>
  <w:num w:numId="24">
    <w:abstractNumId w:val="8"/>
  </w:num>
  <w:num w:numId="25">
    <w:abstractNumId w:val="25"/>
    <w:lvlOverride w:ilvl="0">
      <w:startOverride w:val="1"/>
    </w:lvlOverride>
  </w:num>
  <w:num w:numId="26">
    <w:abstractNumId w:val="19"/>
  </w:num>
  <w:num w:numId="27">
    <w:abstractNumId w:val="27"/>
  </w:num>
  <w:num w:numId="28">
    <w:abstractNumId w:val="25"/>
    <w:lvlOverride w:ilvl="0">
      <w:startOverride w:val="1"/>
    </w:lvlOverride>
  </w:num>
  <w:num w:numId="29">
    <w:abstractNumId w:val="25"/>
    <w:lvlOverride w:ilvl="0">
      <w:startOverride w:val="1"/>
    </w:lvlOverride>
  </w:num>
  <w:num w:numId="30">
    <w:abstractNumId w:val="21"/>
  </w:num>
  <w:num w:numId="31">
    <w:abstractNumId w:val="28"/>
    <w:lvlOverride w:ilvl="0">
      <w:startOverride w:val="1"/>
    </w:lvlOverride>
  </w:num>
  <w:num w:numId="32">
    <w:abstractNumId w:val="28"/>
    <w:lvlOverride w:ilvl="0">
      <w:startOverride w:val="3"/>
    </w:lvlOverride>
  </w:num>
  <w:num w:numId="33">
    <w:abstractNumId w:val="25"/>
    <w:lvlOverride w:ilvl="0">
      <w:startOverride w:val="2"/>
    </w:lvlOverride>
  </w:num>
  <w:num w:numId="34">
    <w:abstractNumId w:val="25"/>
    <w:lvlOverride w:ilvl="0">
      <w:startOverride w:val="2"/>
    </w:lvlOverride>
  </w:num>
  <w:num w:numId="35">
    <w:abstractNumId w:val="29"/>
  </w:num>
  <w:num w:numId="36">
    <w:abstractNumId w:val="17"/>
  </w:num>
  <w:num w:numId="37">
    <w:abstractNumId w:val="25"/>
    <w:lvlOverride w:ilvl="0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3"/>
  </w:num>
  <w:num w:numId="43">
    <w:abstractNumId w:val="16"/>
  </w:num>
  <w:num w:numId="44">
    <w:abstractNumId w:val="5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524"/>
    <w:rsid w:val="00000891"/>
    <w:rsid w:val="00000933"/>
    <w:rsid w:val="00000B57"/>
    <w:rsid w:val="00000F39"/>
    <w:rsid w:val="00001276"/>
    <w:rsid w:val="000019ED"/>
    <w:rsid w:val="00003329"/>
    <w:rsid w:val="00003915"/>
    <w:rsid w:val="000045C3"/>
    <w:rsid w:val="00004B87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6F3"/>
    <w:rsid w:val="000247BE"/>
    <w:rsid w:val="00024FB6"/>
    <w:rsid w:val="0002526F"/>
    <w:rsid w:val="000261BA"/>
    <w:rsid w:val="00026303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148D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2736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644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3815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5B07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2BD"/>
    <w:rsid w:val="000F4A5D"/>
    <w:rsid w:val="000F557C"/>
    <w:rsid w:val="000F5B00"/>
    <w:rsid w:val="000F7857"/>
    <w:rsid w:val="00100CC1"/>
    <w:rsid w:val="001024C1"/>
    <w:rsid w:val="00105002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4B6E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353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359C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15E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4CB4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49D9"/>
    <w:rsid w:val="002D5057"/>
    <w:rsid w:val="002D6BA2"/>
    <w:rsid w:val="002D6F33"/>
    <w:rsid w:val="002D7CD3"/>
    <w:rsid w:val="002E0419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C74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87CA4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1FE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5B24"/>
    <w:rsid w:val="003C6149"/>
    <w:rsid w:val="003C63DB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BDB"/>
    <w:rsid w:val="00451F45"/>
    <w:rsid w:val="00454524"/>
    <w:rsid w:val="004557F0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30C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870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0D3E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6E7B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939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149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630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2257"/>
    <w:rsid w:val="00662C85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4DBD"/>
    <w:rsid w:val="00675966"/>
    <w:rsid w:val="00680C46"/>
    <w:rsid w:val="0068200F"/>
    <w:rsid w:val="006821DB"/>
    <w:rsid w:val="006823E9"/>
    <w:rsid w:val="0068306F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3E8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0895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0DE6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3A9F"/>
    <w:rsid w:val="00714B11"/>
    <w:rsid w:val="00715470"/>
    <w:rsid w:val="00716A08"/>
    <w:rsid w:val="0072066A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5ED"/>
    <w:rsid w:val="00763A38"/>
    <w:rsid w:val="00764D38"/>
    <w:rsid w:val="00765180"/>
    <w:rsid w:val="00765557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A3A"/>
    <w:rsid w:val="007A68D8"/>
    <w:rsid w:val="007A6BF5"/>
    <w:rsid w:val="007A6FEA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6F35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3D47"/>
    <w:rsid w:val="008040C9"/>
    <w:rsid w:val="00804211"/>
    <w:rsid w:val="00804539"/>
    <w:rsid w:val="00804EAC"/>
    <w:rsid w:val="00805FA8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465"/>
    <w:rsid w:val="00831A49"/>
    <w:rsid w:val="00831B76"/>
    <w:rsid w:val="008324B3"/>
    <w:rsid w:val="008325D7"/>
    <w:rsid w:val="00832801"/>
    <w:rsid w:val="00832B85"/>
    <w:rsid w:val="00832DAC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76C"/>
    <w:rsid w:val="00865166"/>
    <w:rsid w:val="008670A9"/>
    <w:rsid w:val="00867F97"/>
    <w:rsid w:val="008723EE"/>
    <w:rsid w:val="00872655"/>
    <w:rsid w:val="0087296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A80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0D2B"/>
    <w:rsid w:val="00901FF0"/>
    <w:rsid w:val="00902A6D"/>
    <w:rsid w:val="00902DB0"/>
    <w:rsid w:val="00903778"/>
    <w:rsid w:val="009045F5"/>
    <w:rsid w:val="0090462D"/>
    <w:rsid w:val="009048B5"/>
    <w:rsid w:val="00905BFC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2EDF"/>
    <w:rsid w:val="00935BC6"/>
    <w:rsid w:val="00935E24"/>
    <w:rsid w:val="009362C8"/>
    <w:rsid w:val="00940703"/>
    <w:rsid w:val="009409B0"/>
    <w:rsid w:val="00940D07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E45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169D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657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4F8A"/>
    <w:rsid w:val="00AA5156"/>
    <w:rsid w:val="00AA72DC"/>
    <w:rsid w:val="00AB040E"/>
    <w:rsid w:val="00AB1064"/>
    <w:rsid w:val="00AB1104"/>
    <w:rsid w:val="00AB113A"/>
    <w:rsid w:val="00AB32AA"/>
    <w:rsid w:val="00AB4C04"/>
    <w:rsid w:val="00AB4C2A"/>
    <w:rsid w:val="00AB584A"/>
    <w:rsid w:val="00AB6C9C"/>
    <w:rsid w:val="00AC0C12"/>
    <w:rsid w:val="00AC0C98"/>
    <w:rsid w:val="00AC0EF0"/>
    <w:rsid w:val="00AC1C1E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9A0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2DC7"/>
    <w:rsid w:val="00B632EB"/>
    <w:rsid w:val="00B6344E"/>
    <w:rsid w:val="00B63BB9"/>
    <w:rsid w:val="00B63D7D"/>
    <w:rsid w:val="00B6461C"/>
    <w:rsid w:val="00B64DFA"/>
    <w:rsid w:val="00B64E0A"/>
    <w:rsid w:val="00B65604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580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2E3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0E7A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69A4"/>
    <w:rsid w:val="00C3771C"/>
    <w:rsid w:val="00C378E1"/>
    <w:rsid w:val="00C40371"/>
    <w:rsid w:val="00C416BF"/>
    <w:rsid w:val="00C42075"/>
    <w:rsid w:val="00C42B61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31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A31"/>
    <w:rsid w:val="00CA6B41"/>
    <w:rsid w:val="00CA6EE7"/>
    <w:rsid w:val="00CB003B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4ECA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455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D35"/>
    <w:rsid w:val="00CF72FA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070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43A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7A4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59B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AF8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0D73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2D65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3603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1827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0BDC"/>
    <w:rsid w:val="00F91270"/>
    <w:rsid w:val="00F92137"/>
    <w:rsid w:val="00F9225C"/>
    <w:rsid w:val="00F92640"/>
    <w:rsid w:val="00F929A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AFB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25EC"/>
    <w:rsid w:val="00FD2AE0"/>
    <w:rsid w:val="00FD3A3A"/>
    <w:rsid w:val="00FD5459"/>
    <w:rsid w:val="00FD5E6C"/>
    <w:rsid w:val="00FD678D"/>
    <w:rsid w:val="00FD7E84"/>
    <w:rsid w:val="00FE0EA0"/>
    <w:rsid w:val="00FE1264"/>
    <w:rsid w:val="00FE13BB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48D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locked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B84075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character" w:customStyle="1" w:styleId="MotClef">
    <w:name w:val="MotClef"/>
    <w:basedOn w:val="Policepardfaut"/>
    <w:uiPriority w:val="1"/>
    <w:rsid w:val="006E0895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0C3774"/>
    <w:rPr>
      <w:i/>
      <w:color w:val="7F7F7F"/>
      <w:sz w:val="20"/>
    </w:rPr>
  </w:style>
  <w:style w:type="paragraph" w:styleId="Pieddepage">
    <w:name w:val="footer"/>
    <w:basedOn w:val="Normal"/>
    <w:link w:val="PieddepageCar"/>
    <w:autoRedefine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color w:val="7F7F7F"/>
    </w:rPr>
  </w:style>
  <w:style w:type="character" w:customStyle="1" w:styleId="PieddepageCar">
    <w:name w:val="Pied de page Car"/>
    <w:basedOn w:val="Policepardfaut"/>
    <w:link w:val="Pieddepage"/>
    <w:uiPriority w:val="99"/>
    <w:rsid w:val="000C3774"/>
    <w:rPr>
      <w:color w:val="7F7F7F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rsid w:val="009C7C40"/>
    <w:pPr>
      <w:shd w:val="clear" w:color="auto" w:fill="EEF3F8"/>
      <w:spacing w:before="120" w:after="120"/>
      <w:ind w:left="567" w:right="567"/>
    </w:pPr>
    <w:rPr>
      <w:color w:val="1F497D"/>
    </w:rPr>
  </w:style>
  <w:style w:type="paragraph" w:customStyle="1" w:styleId="Aretenirquation">
    <w:name w:val="A retenir équation"/>
    <w:basedOn w:val="Normal"/>
    <w:link w:val="AretenirquationCar"/>
    <w:rsid w:val="00762C8B"/>
    <w:pPr>
      <w:framePr w:hSpace="567" w:wrap="notBeside" w:vAnchor="text" w:hAnchor="text" w:xAlign="center" w:y="1"/>
      <w:shd w:val="clear" w:color="auto" w:fill="EEF3F8"/>
      <w:spacing w:before="120"/>
      <w:textboxTightWrap w:val="allLines"/>
    </w:pPr>
    <w:rPr>
      <w:rFonts w:eastAsia="Times New Roman"/>
      <w:color w:val="1F497D"/>
    </w:rPr>
  </w:style>
  <w:style w:type="character" w:customStyle="1" w:styleId="AretenirtexteCar">
    <w:name w:val="A retenir texte Car"/>
    <w:basedOn w:val="Policepardfaut"/>
    <w:link w:val="Aretenirtexte"/>
    <w:rsid w:val="009C7C40"/>
    <w:rPr>
      <w:color w:val="1F497D"/>
      <w:sz w:val="20"/>
      <w:shd w:val="clear" w:color="auto" w:fill="EEF3F8"/>
    </w:rPr>
  </w:style>
  <w:style w:type="character" w:customStyle="1" w:styleId="AretenirquationCar">
    <w:name w:val="A retenir équation Car"/>
    <w:basedOn w:val="Policepardfaut"/>
    <w:link w:val="Aretenirquation"/>
    <w:rsid w:val="00762C8B"/>
    <w:rPr>
      <w:rFonts w:eastAsia="Times New Roman"/>
      <w:color w:val="1F497D"/>
      <w:sz w:val="20"/>
      <w:shd w:val="clear" w:color="auto" w:fill="EEF3F8"/>
    </w:rPr>
  </w:style>
  <w:style w:type="character" w:customStyle="1" w:styleId="Titre3Car">
    <w:name w:val="Titre 3 Car"/>
    <w:basedOn w:val="Policepardfaut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970E63"/>
    <w:rPr>
      <w:i/>
      <w:sz w:val="20"/>
      <w:szCs w:val="22"/>
      <w:lang w:val="fr-FR" w:eastAsia="en-US" w:bidi="ar-SA"/>
    </w:rPr>
  </w:style>
  <w:style w:type="paragraph" w:customStyle="1" w:styleId="TitreExo">
    <w:name w:val="TitreExo"/>
    <w:basedOn w:val="Titre1"/>
    <w:next w:val="Normal"/>
    <w:link w:val="TitreExoCar"/>
    <w:qFormat/>
    <w:rsid w:val="00310C74"/>
    <w:pPr>
      <w:numPr>
        <w:numId w:val="12"/>
      </w:numPr>
      <w:spacing w:before="360"/>
      <w:ind w:left="1701" w:hanging="1701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ExoCar">
    <w:name w:val="TitreExo Car"/>
    <w:basedOn w:val="Titre1Car"/>
    <w:link w:val="TitreExo"/>
    <w:rsid w:val="00310C74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04148D"/>
    <w:pPr>
      <w:numPr>
        <w:numId w:val="16"/>
      </w:numPr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EnumQuestionCar">
    <w:name w:val="EnumQuestion Car"/>
    <w:basedOn w:val="Policepardfaut"/>
    <w:link w:val="EnumQuestion"/>
    <w:rsid w:val="0004148D"/>
    <w:rPr>
      <w:sz w:val="20"/>
    </w:rPr>
  </w:style>
  <w:style w:type="character" w:styleId="Lienhypertexte">
    <w:name w:val="Hyperlink"/>
    <w:basedOn w:val="Policepardfaut"/>
    <w:uiPriority w:val="99"/>
    <w:unhideWhenUsed/>
    <w:rsid w:val="00B62DC7"/>
    <w:rPr>
      <w:color w:val="31849B"/>
      <w:u w:val="none"/>
    </w:rPr>
  </w:style>
  <w:style w:type="table" w:styleId="Grilledutableau">
    <w:name w:val="Table Grid"/>
    <w:basedOn w:val="TableauNormal"/>
    <w:uiPriority w:val="59"/>
    <w:locked/>
    <w:rsid w:val="003C63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normal">
    <w:name w:val="texte normal"/>
    <w:basedOn w:val="Normal"/>
    <w:rsid w:val="004C1870"/>
    <w:pPr>
      <w:spacing w:after="120" w:line="240" w:lineRule="atLeast"/>
    </w:pPr>
    <w:rPr>
      <w:rFonts w:ascii="Times New Roman" w:eastAsia="Times New Roman" w:hAnsi="Times New Roman"/>
      <w:sz w:val="22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1.261\ModeleExercic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ModeleExercices</Template>
  <TotalTime>102</TotalTime>
  <Pages>5</Pages>
  <Words>859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MINC Freddy</cp:lastModifiedBy>
  <cp:revision>14</cp:revision>
  <cp:lastPrinted>2016-12-24T18:28:00Z</cp:lastPrinted>
  <dcterms:created xsi:type="dcterms:W3CDTF">2017-04-25T05:51:00Z</dcterms:created>
  <dcterms:modified xsi:type="dcterms:W3CDTF">2019-04-26T17:07:00Z</dcterms:modified>
</cp:coreProperties>
</file>